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1D40" w14:textId="165226FD" w:rsidR="00E5508A" w:rsidRPr="00B525F7" w:rsidRDefault="00E5508A" w:rsidP="00B525F7">
      <w:pPr>
        <w:jc w:val="both"/>
        <w:rPr>
          <w:position w:val="-2"/>
          <w:sz w:val="22"/>
          <w:szCs w:val="22"/>
        </w:rPr>
      </w:pPr>
    </w:p>
    <w:p w14:paraId="4E717769" w14:textId="77777777" w:rsidR="00B525F7" w:rsidRDefault="00B525F7" w:rsidP="00B525F7">
      <w:pPr>
        <w:pStyle w:val="NormaleWeb"/>
        <w:spacing w:before="0" w:beforeAutospacing="0" w:after="0" w:afterAutospacing="0"/>
        <w:jc w:val="both"/>
        <w:rPr>
          <w:b/>
          <w:bCs/>
          <w:color w:val="000000"/>
          <w:sz w:val="22"/>
          <w:szCs w:val="22"/>
        </w:rPr>
      </w:pPr>
    </w:p>
    <w:p w14:paraId="4C17C30A" w14:textId="77777777" w:rsidR="00B525F7" w:rsidRDefault="00B525F7" w:rsidP="00B525F7">
      <w:pPr>
        <w:pStyle w:val="NormaleWeb"/>
        <w:spacing w:before="0" w:beforeAutospacing="0" w:after="0" w:afterAutospacing="0"/>
        <w:jc w:val="both"/>
        <w:rPr>
          <w:b/>
          <w:bCs/>
          <w:color w:val="000000"/>
          <w:sz w:val="22"/>
          <w:szCs w:val="22"/>
        </w:rPr>
      </w:pPr>
    </w:p>
    <w:p w14:paraId="43CA6AC0" w14:textId="43C20C24" w:rsidR="00B525F7" w:rsidRPr="00B525F7" w:rsidRDefault="00AD0C42" w:rsidP="00B525F7">
      <w:pPr>
        <w:pStyle w:val="NormaleWeb"/>
        <w:spacing w:before="0" w:beforeAutospacing="0" w:after="0" w:afterAutospacing="0"/>
        <w:jc w:val="both"/>
        <w:rPr>
          <w:b/>
          <w:bCs/>
          <w:smallCaps/>
          <w:color w:val="000000"/>
          <w:sz w:val="22"/>
          <w:szCs w:val="22"/>
        </w:rPr>
      </w:pPr>
      <w:r>
        <w:rPr>
          <w:b/>
          <w:bCs/>
          <w:smallCaps/>
          <w:color w:val="000000"/>
          <w:sz w:val="22"/>
          <w:szCs w:val="22"/>
        </w:rPr>
        <w:t>Jean-Paul Hernandez</w:t>
      </w:r>
      <w:r w:rsidR="00B525F7" w:rsidRPr="00B525F7">
        <w:rPr>
          <w:b/>
          <w:bCs/>
          <w:smallCaps/>
          <w:color w:val="000000"/>
          <w:sz w:val="22"/>
          <w:szCs w:val="22"/>
        </w:rPr>
        <w:t> </w:t>
      </w:r>
    </w:p>
    <w:p w14:paraId="2428F614" w14:textId="01117989" w:rsidR="00B525F7" w:rsidRDefault="00B525F7" w:rsidP="00B525F7">
      <w:pPr>
        <w:pStyle w:val="NormaleWeb"/>
        <w:spacing w:before="0" w:beforeAutospacing="0" w:after="0" w:afterAutospacing="0"/>
        <w:jc w:val="both"/>
        <w:rPr>
          <w:sz w:val="22"/>
          <w:szCs w:val="22"/>
        </w:rPr>
      </w:pPr>
    </w:p>
    <w:p w14:paraId="16703E8F" w14:textId="77777777" w:rsidR="00075800" w:rsidRPr="00B525F7" w:rsidRDefault="00075800" w:rsidP="00B525F7">
      <w:pPr>
        <w:pStyle w:val="NormaleWeb"/>
        <w:spacing w:before="0" w:beforeAutospacing="0" w:after="0" w:afterAutospacing="0"/>
        <w:jc w:val="both"/>
        <w:rPr>
          <w:sz w:val="22"/>
          <w:szCs w:val="22"/>
        </w:rPr>
      </w:pPr>
    </w:p>
    <w:p w14:paraId="3780BCB2" w14:textId="013A7CAE" w:rsidR="00CD204F" w:rsidRDefault="00AD0C42" w:rsidP="00B434A9">
      <w:pPr>
        <w:pStyle w:val="NormaleWeb"/>
        <w:spacing w:before="0" w:beforeAutospacing="0" w:after="0" w:afterAutospacing="0"/>
        <w:jc w:val="both"/>
        <w:rPr>
          <w:b/>
          <w:bCs/>
          <w:i/>
          <w:iCs/>
          <w:color w:val="000000"/>
          <w:sz w:val="22"/>
          <w:szCs w:val="22"/>
        </w:rPr>
      </w:pPr>
      <w:r>
        <w:rPr>
          <w:b/>
          <w:bCs/>
          <w:i/>
          <w:iCs/>
          <w:color w:val="000000"/>
          <w:sz w:val="22"/>
          <w:szCs w:val="22"/>
        </w:rPr>
        <w:t>Fare memoria del passato per elaborare il presente</w:t>
      </w:r>
    </w:p>
    <w:p w14:paraId="6F9A2BFB" w14:textId="77777777" w:rsidR="00CD204F" w:rsidRDefault="00CD204F" w:rsidP="00CD204F">
      <w:pPr>
        <w:rPr>
          <w:color w:val="000000" w:themeColor="text1"/>
          <w:szCs w:val="24"/>
        </w:rPr>
      </w:pPr>
    </w:p>
    <w:p w14:paraId="073AA80F" w14:textId="77777777" w:rsidR="004F033B" w:rsidRDefault="004F033B" w:rsidP="004F033B">
      <w:pPr>
        <w:jc w:val="both"/>
      </w:pPr>
      <w:r>
        <w:t>L’arte sacra cristiana inizia il mattino di Pasqua con la fede stessa. Perché il primo “monumento” dell’arte sacra cristiana è la tomba vuota. Se Le Corbusier ha potuto dire che “l’architettura inizia quando si mette una pietra sopra un’altra”, noi possiamo dire che l’architettura cristiana inizia quando una pietra fu trovata arrotolata in modo inconsueto. Nel cap. 20 del Vangelo di Giovanni Maria di Magdala “vide che la pietra era stata tolta dal sepolcro” e senza altra verifica dice: “hanno tolto il Signore dal sepolcro” (</w:t>
      </w:r>
      <w:proofErr w:type="spellStart"/>
      <w:r>
        <w:t>Gv</w:t>
      </w:r>
      <w:proofErr w:type="spellEnd"/>
      <w:r>
        <w:t xml:space="preserve"> 20,2). Quasi che Maria intuisse ciò che è avvenuto a Cristo guardando ciò che è avvenuto alla pietra. Ecco l’essenza dell’arte sacra cristiana: pietre che fanno intuire ciò che è successo a Cristo, e che spingono alla Sua ricerca. </w:t>
      </w:r>
    </w:p>
    <w:p w14:paraId="704DF1DC" w14:textId="77777777" w:rsidR="004F033B" w:rsidRDefault="004F033B" w:rsidP="004F033B">
      <w:pPr>
        <w:jc w:val="both"/>
      </w:pPr>
      <w:r>
        <w:t xml:space="preserve">Nell’originale di </w:t>
      </w:r>
      <w:proofErr w:type="spellStart"/>
      <w:r>
        <w:t>Gv</w:t>
      </w:r>
      <w:proofErr w:type="spellEnd"/>
      <w:r>
        <w:t xml:space="preserve"> 20, il verbo usato nelle due frasi è lo stesso (AIREO, cioè “levare”) e il parallelismo sintattico è evidente. Con questo gioco retorico l’autore affida alla materialità della pietra l’attimo sorgivo dell’esperienza cristiana. </w:t>
      </w:r>
      <w:proofErr w:type="gramStart"/>
      <w:r>
        <w:t>Inoltre</w:t>
      </w:r>
      <w:proofErr w:type="gramEnd"/>
      <w:r>
        <w:t xml:space="preserve"> in ebraico “pietra” e “figlio” sono due parole che si pronunciano quasi allo stesso modo e che nella Bibbia spesso si richiamano a vicenda. La “pietra tolta” è dunque “il figlio tolto”. “Figlio” nel senso affettivo e protettivo con cui usiamo anche in italiano questa parola per un uomo che ci è caro. Per la Maddalena è l’”amato tolto”, che lascia solo un vuoto, una porta aperta. </w:t>
      </w:r>
    </w:p>
    <w:p w14:paraId="794465CB" w14:textId="77777777" w:rsidR="004F033B" w:rsidRDefault="004F033B" w:rsidP="004F033B">
      <w:pPr>
        <w:jc w:val="both"/>
      </w:pPr>
      <w:r>
        <w:t xml:space="preserve">Questo parallelismo di </w:t>
      </w:r>
      <w:proofErr w:type="spellStart"/>
      <w:r>
        <w:t>Gv</w:t>
      </w:r>
      <w:proofErr w:type="spellEnd"/>
      <w:r>
        <w:t xml:space="preserve"> 20 è talmente impattante nel testo greco, e il passaggio fra “pietra levata” e “Cristo levato” è talmente illogico e sorprendente che più di un amanuense ne è stato turbato già nei primissimi secoli della tradizione manoscritta. Troviamo in effetti in un autorevolissimo manoscritto come il “</w:t>
      </w:r>
      <w:proofErr w:type="spellStart"/>
      <w:r>
        <w:t>Sinaiticus</w:t>
      </w:r>
      <w:proofErr w:type="spellEnd"/>
      <w:r>
        <w:t>” (sec. IV) l’aggiunta “dalla porta”. C’era evidentemente bisogno di sciogliere l’ambiguità e di chiarire che la “pietra levata” era stata levata non “dal sepolcro” (come invece Cristo), ma ben “</w:t>
      </w:r>
      <w:r w:rsidRPr="0022359B">
        <w:rPr>
          <w:i/>
          <w:iCs/>
        </w:rPr>
        <w:t>dalla porta</w:t>
      </w:r>
      <w:r>
        <w:t xml:space="preserve"> del sepolcro”, per garantire la differenza. Ma il testo più originale sembra quello che lascia la squisita ambiguità di una pietra “risorta”. </w:t>
      </w:r>
    </w:p>
    <w:p w14:paraId="5002086B" w14:textId="3C7AEC46" w:rsidR="004F033B" w:rsidRDefault="004F033B" w:rsidP="004F033B">
      <w:pPr>
        <w:jc w:val="both"/>
      </w:pPr>
      <w:r>
        <w:t>Diversi esegeti ci spiegano che il “</w:t>
      </w:r>
      <w:proofErr w:type="spellStart"/>
      <w:r>
        <w:t>Sitz</w:t>
      </w:r>
      <w:proofErr w:type="spellEnd"/>
      <w:r>
        <w:t xml:space="preserve"> </w:t>
      </w:r>
      <w:proofErr w:type="spellStart"/>
      <w:r>
        <w:t>im</w:t>
      </w:r>
      <w:proofErr w:type="spellEnd"/>
      <w:r>
        <w:t xml:space="preserve"> </w:t>
      </w:r>
      <w:proofErr w:type="spellStart"/>
      <w:r>
        <w:t>Leben</w:t>
      </w:r>
      <w:proofErr w:type="spellEnd"/>
      <w:r>
        <w:t xml:space="preserve">” di queste narrazioni sul sepolcro vuoto era l’usanza nata nei primi anni della primitiva comunità cristiana di Gerusalemme di recarsi la mattina presto alla tomba di Cristo. Essa veniva probabilmente fatta visitare vuota e in essa si ascoltava liturgicamente l’annuncio della Risurrezione, proclamato da un celebrante, diventato “l’angelo” nei nostri racconti evangelici. L’arte sacra cristiana nasce dunque per il </w:t>
      </w:r>
      <w:proofErr w:type="spellStart"/>
      <w:r>
        <w:t>kerygma</w:t>
      </w:r>
      <w:proofErr w:type="spellEnd"/>
      <w:r>
        <w:t xml:space="preserve"> di Pasqua, anzi come parte integrante del </w:t>
      </w:r>
      <w:proofErr w:type="spellStart"/>
      <w:r>
        <w:t>kerygma</w:t>
      </w:r>
      <w:proofErr w:type="spellEnd"/>
      <w:r>
        <w:t xml:space="preserve"> di Pasqua. La </w:t>
      </w:r>
      <w:r>
        <w:t>complementarità</w:t>
      </w:r>
      <w:r>
        <w:t xml:space="preserve"> biblica fra “segno” e “parola” arriva qua a un parossismo: la tomba vuota non “dimostra” la risurrezione, ma la “mostra”, permettendo alla Parola di “riecheggiare” in essa. In greco: “</w:t>
      </w:r>
      <w:proofErr w:type="spellStart"/>
      <w:r>
        <w:t>kat-echein</w:t>
      </w:r>
      <w:proofErr w:type="spellEnd"/>
      <w:r>
        <w:t xml:space="preserve">” (da cui “catechesi”). Il monumento della tomba vuota è la “catechesi” della prima comunità cristiana affinché la nuda Parola del </w:t>
      </w:r>
      <w:proofErr w:type="spellStart"/>
      <w:r>
        <w:t>kerygma</w:t>
      </w:r>
      <w:proofErr w:type="spellEnd"/>
      <w:r>
        <w:t xml:space="preserve"> possa diventare visibile e toccabile. Ma cosa si deve vedere e cosa si deve toccare in questa prima arte sacra cristiana?</w:t>
      </w:r>
    </w:p>
    <w:p w14:paraId="7909CB75" w14:textId="39779888" w:rsidR="004F033B" w:rsidRDefault="004F033B" w:rsidP="004F033B">
      <w:pPr>
        <w:jc w:val="both"/>
      </w:pPr>
      <w:r>
        <w:t xml:space="preserve">Non è un caso se la parola greca con cui quasi tutti i racconti della Risurrezione designano il sepolcro di Cristo è “MNEMEION” che significa anche “monumento”. </w:t>
      </w:r>
      <w:r>
        <w:t>È</w:t>
      </w:r>
      <w:r>
        <w:t xml:space="preserve"> un vocabolo molto vicino al termine “memoriale”, perché la radice è il verbo “MIMNESCO” (ricordare). In effetti dagli albori dell’umanizzazione un sepolcro permette di “ricordare” il defunto. In qualche modo di “mantenerlo vivo nella memoria”. Ogni sepolcro è una “rielaborazione del lutto” che cerca di “addomesticare” una assenza. Ma la valenza del “memoriale” nella cultura ebraica è molto più pregnante. Dire che Maria di Magdala si reca “al monumento” di Cristo è dire che essa si </w:t>
      </w:r>
      <w:r>
        <w:lastRenderedPageBreak/>
        <w:t xml:space="preserve">trasporta “attraverso la memoria” all’incontro stesso con Cristo. Ed è in effetti ciò che la narrazione evangelica ci presenta immediatamente dopo. Lei incontrerà “realmente” Gesù perché si è recata al Suo “memoriale”. Il passaggio è chiaro: “fare memoria” di Gesù diventa “incontrare Gesù”. Un Gesù poi inafferrabile (“noli me tangere”) ma sufficientemente “fisico” e “vivente” per capovolgere il cuore della Maddalena e inviarla ad annunciare il Vangelo ai fratelli. </w:t>
      </w:r>
    </w:p>
    <w:p w14:paraId="07CF3880" w14:textId="38B83629" w:rsidR="004F033B" w:rsidRDefault="004F033B" w:rsidP="004F033B">
      <w:pPr>
        <w:jc w:val="both"/>
      </w:pPr>
      <w:r>
        <w:t xml:space="preserve">Si noti che questo incontro “fisico” con il Vivente è possibile perché il “monumento” è vuoto. Il credente della prima comunità cristiana di Gerusalemme potrà nella sua vita fare un’esperienza reale di incontro con il Vivente, perché il “memoriale” che porta a questo incontro è vuoto. Il primo monumento dell’arte cristiana è dunque un “memoriale” estremamente originale. Non è una piatta rielaborazione del lutto che rappresenta il defunto nei tratti magari più belli e toccanti perché “ci piace ricordarlo così”. Ma è un vuoto per un incontro. </w:t>
      </w:r>
      <w:r>
        <w:t>È</w:t>
      </w:r>
      <w:r>
        <w:t xml:space="preserve"> uno spazio che permette una circolarità fra la Parola ascoltata e i segni osservati. Segni che permettono di arrivare alla fede quando illuminati dalla Scrittura. “E vide e credette” si dice nel quarto Vangelo del discepolo amato al sepolcro (</w:t>
      </w:r>
      <w:proofErr w:type="spellStart"/>
      <w:r>
        <w:t>Gv</w:t>
      </w:r>
      <w:proofErr w:type="spellEnd"/>
      <w:r>
        <w:t xml:space="preserve"> 20,8). Ma subito dopo leggiamo: “Non avevano infatti ancora compreso la Scrittura” (</w:t>
      </w:r>
      <w:proofErr w:type="spellStart"/>
      <w:r>
        <w:t>Gv</w:t>
      </w:r>
      <w:proofErr w:type="spellEnd"/>
      <w:r>
        <w:t xml:space="preserve"> 20,9). In una sorta di “</w:t>
      </w:r>
      <w:proofErr w:type="spellStart"/>
      <w:r>
        <w:t>hysteron</w:t>
      </w:r>
      <w:proofErr w:type="spellEnd"/>
      <w:r>
        <w:t xml:space="preserve"> </w:t>
      </w:r>
      <w:proofErr w:type="spellStart"/>
      <w:r>
        <w:t>proteron</w:t>
      </w:r>
      <w:proofErr w:type="spellEnd"/>
      <w:r>
        <w:t xml:space="preserve">” l’autore ci dice che solo l’ascolto della Scrittura, cioè la Parola, permette ai “segni” (le bende lasciate nel sepolcro) di portare alla fede. L’arte sacra cristiana è dunque uno spazio dove i “segni” di morte diventano luogo d’incontro col Vivente. </w:t>
      </w:r>
    </w:p>
    <w:p w14:paraId="33B736AE" w14:textId="77777777" w:rsidR="004F033B" w:rsidRDefault="004F033B" w:rsidP="004F033B">
      <w:pPr>
        <w:jc w:val="both"/>
      </w:pPr>
      <w:r>
        <w:t xml:space="preserve">In questo senso possiamo dire che l’arte sacra cristiana è nella sua origine un’arte “incompleta”. Un’arte fatta per essere completata dalla Parola, dalla proclamazione dell’annuncio di Pasqua. Quando l’arte sacra cristiana vuole essere “completa” essa è semplice ricordo di un morto, nel maldestro tentativo umano di rivitalizzarlo. Quando l’arte sacra cristiana accetta di essere incompleta essa diventa parte di una proclamazione completa, dove i segni della morte diventano proclamazione della Vita. </w:t>
      </w:r>
    </w:p>
    <w:p w14:paraId="16B9832F" w14:textId="77777777" w:rsidR="004F033B" w:rsidRDefault="004F033B" w:rsidP="004F033B">
      <w:pPr>
        <w:jc w:val="both"/>
      </w:pPr>
      <w:r>
        <w:t>Nei testi del Nuovo Testamento, questo primo monumento dell’arte cristiana è squisitamente collegato al primo monumento dell’arte biblica tout court, che è il “sancta sanctorum” del Tempio di Gerusalemme. Anch’esso fondamentalmente presenta, sopra l’arca dell’alleanza, “un vuoto fra due angeli”. I due angeli che ritroviamo nel Nuovo Testamento da una parte e l’altra del sepolcro. Questo vuoto è paradossalmente un luogo “</w:t>
      </w:r>
      <w:proofErr w:type="spellStart"/>
      <w:r>
        <w:t>ri-velativo</w:t>
      </w:r>
      <w:proofErr w:type="spellEnd"/>
      <w:r>
        <w:t xml:space="preserve">”, dove si sperimenta una trasfigurazione dello sguardo. L’assenza diventa la promessa per eccellenza di una “in-immaginabile” presenza. E questa promessa è la relazione che permette di guardare ogni vuoto della terra come “segno” del Vivente. L’arte diventa “arte sacra cristiana” quando permette questa trasfigurazione. </w:t>
      </w:r>
    </w:p>
    <w:p w14:paraId="65EA70F9" w14:textId="4E41EF7B" w:rsidR="004F033B" w:rsidRDefault="004F033B" w:rsidP="004F033B">
      <w:pPr>
        <w:jc w:val="both"/>
      </w:pPr>
      <w:r>
        <w:t xml:space="preserve">L’arte sacra cristiana è nel fondo “una cornice sul mondo” ma “una cornice che parla”, come </w:t>
      </w:r>
      <w:r>
        <w:t>quegli</w:t>
      </w:r>
      <w:r>
        <w:t xml:space="preserve"> altri due angeli che il giorno dell’Ascensione chiedono agli apostoli di “non guardare in cielo” (At 1,11), e dunque (sottinteso) di guardare semplicemente la terra, per vedere in essa tornare il Cristo. La terra diventa allora “sancta sanctorum” e “tomba vuota”. Cioè “vuoto per un incontro”. Per la prima volta non manipolato. Cioè per la prima volta con colui che solo è Signore.  </w:t>
      </w:r>
    </w:p>
    <w:p w14:paraId="4BDF2637" w14:textId="595C5D7D" w:rsidR="00E25CCF" w:rsidRPr="00CD204F" w:rsidRDefault="00E25CCF" w:rsidP="00CD204F">
      <w:pPr>
        <w:pStyle w:val="NormaleWeb"/>
        <w:spacing w:before="0" w:beforeAutospacing="0" w:after="0" w:afterAutospacing="0"/>
        <w:jc w:val="both"/>
        <w:rPr>
          <w:sz w:val="22"/>
          <w:szCs w:val="22"/>
        </w:rPr>
      </w:pPr>
    </w:p>
    <w:p w14:paraId="3F5321F4" w14:textId="08963D37" w:rsidR="00B525F7" w:rsidRDefault="00B525F7" w:rsidP="00B434A9">
      <w:pPr>
        <w:overflowPunct/>
        <w:autoSpaceDE/>
        <w:autoSpaceDN/>
        <w:adjustRightInd/>
        <w:jc w:val="both"/>
        <w:textAlignment w:val="auto"/>
        <w:rPr>
          <w:b/>
          <w:bCs/>
          <w:color w:val="000000"/>
          <w:sz w:val="22"/>
          <w:szCs w:val="22"/>
        </w:rPr>
      </w:pPr>
    </w:p>
    <w:p w14:paraId="06B7125E" w14:textId="77777777" w:rsidR="00CD204F" w:rsidRDefault="00CD204F" w:rsidP="00B434A9">
      <w:pPr>
        <w:overflowPunct/>
        <w:autoSpaceDE/>
        <w:autoSpaceDN/>
        <w:adjustRightInd/>
        <w:jc w:val="both"/>
        <w:textAlignment w:val="auto"/>
        <w:rPr>
          <w:b/>
          <w:bCs/>
          <w:color w:val="000000"/>
          <w:sz w:val="22"/>
          <w:szCs w:val="22"/>
        </w:rPr>
      </w:pPr>
    </w:p>
    <w:p w14:paraId="58C1604A" w14:textId="321DEB43" w:rsidR="00B525F7" w:rsidRPr="00B525F7" w:rsidRDefault="00B525F7" w:rsidP="00B434A9">
      <w:pPr>
        <w:overflowPunct/>
        <w:autoSpaceDE/>
        <w:autoSpaceDN/>
        <w:adjustRightInd/>
        <w:jc w:val="both"/>
        <w:textAlignment w:val="auto"/>
        <w:rPr>
          <w:b/>
          <w:bCs/>
          <w:smallCaps/>
          <w:color w:val="000000"/>
          <w:sz w:val="22"/>
          <w:szCs w:val="22"/>
        </w:rPr>
      </w:pPr>
      <w:r>
        <w:rPr>
          <w:b/>
          <w:bCs/>
          <w:smallCaps/>
          <w:color w:val="000000"/>
          <w:sz w:val="22"/>
          <w:szCs w:val="22"/>
        </w:rPr>
        <w:t>B</w:t>
      </w:r>
      <w:r w:rsidRPr="00B525F7">
        <w:rPr>
          <w:b/>
          <w:bCs/>
          <w:smallCaps/>
          <w:color w:val="000000"/>
          <w:sz w:val="22"/>
          <w:szCs w:val="22"/>
        </w:rPr>
        <w:t>ibliografia </w:t>
      </w:r>
    </w:p>
    <w:p w14:paraId="6BFB9AA2" w14:textId="6AE5E61E" w:rsidR="00D616A9" w:rsidRPr="00D616A9" w:rsidRDefault="00D616A9" w:rsidP="000354C9">
      <w:pPr>
        <w:overflowPunct/>
        <w:autoSpaceDE/>
        <w:autoSpaceDN/>
        <w:adjustRightInd/>
        <w:ind w:left="709" w:hanging="709"/>
        <w:jc w:val="both"/>
        <w:textAlignment w:val="auto"/>
        <w:rPr>
          <w:iCs/>
          <w:color w:val="000000"/>
          <w:sz w:val="22"/>
          <w:szCs w:val="22"/>
          <w:lang w:val="en-US"/>
        </w:rPr>
      </w:pPr>
      <w:r>
        <w:rPr>
          <w:iCs/>
          <w:color w:val="000000"/>
          <w:sz w:val="22"/>
          <w:szCs w:val="22"/>
          <w:lang w:val="en-US"/>
        </w:rPr>
        <w:t xml:space="preserve">Hernandez </w:t>
      </w:r>
      <w:r w:rsidRPr="00D616A9">
        <w:rPr>
          <w:iCs/>
          <w:color w:val="000000"/>
          <w:sz w:val="22"/>
          <w:szCs w:val="22"/>
          <w:lang w:val="en-US"/>
        </w:rPr>
        <w:t>J.</w:t>
      </w:r>
      <w:r w:rsidR="00C234B8">
        <w:rPr>
          <w:iCs/>
          <w:color w:val="000000"/>
          <w:sz w:val="22"/>
          <w:szCs w:val="22"/>
          <w:lang w:val="en-US"/>
        </w:rPr>
        <w:t>-</w:t>
      </w:r>
      <w:r w:rsidRPr="00D616A9">
        <w:rPr>
          <w:iCs/>
          <w:color w:val="000000"/>
          <w:sz w:val="22"/>
          <w:szCs w:val="22"/>
          <w:lang w:val="en-US"/>
        </w:rPr>
        <w:t>P.</w:t>
      </w:r>
      <w:r w:rsidR="00C234B8">
        <w:rPr>
          <w:iCs/>
          <w:color w:val="000000"/>
          <w:sz w:val="22"/>
          <w:szCs w:val="22"/>
          <w:lang w:val="en-US"/>
        </w:rPr>
        <w:t xml:space="preserve">, </w:t>
      </w:r>
      <w:r w:rsidRPr="00D616A9">
        <w:rPr>
          <w:i/>
          <w:iCs/>
          <w:color w:val="000000"/>
          <w:sz w:val="22"/>
          <w:szCs w:val="22"/>
          <w:lang w:val="en-US"/>
        </w:rPr>
        <w:t xml:space="preserve">“Der Herr </w:t>
      </w:r>
      <w:proofErr w:type="spellStart"/>
      <w:r w:rsidRPr="00D616A9">
        <w:rPr>
          <w:i/>
          <w:iCs/>
          <w:color w:val="000000"/>
          <w:sz w:val="22"/>
          <w:szCs w:val="22"/>
          <w:lang w:val="en-US"/>
        </w:rPr>
        <w:t>ist</w:t>
      </w:r>
      <w:proofErr w:type="spellEnd"/>
      <w:r w:rsidRPr="00D616A9">
        <w:rPr>
          <w:i/>
          <w:iCs/>
          <w:color w:val="000000"/>
          <w:sz w:val="22"/>
          <w:szCs w:val="22"/>
          <w:lang w:val="en-US"/>
        </w:rPr>
        <w:t xml:space="preserve"> </w:t>
      </w:r>
      <w:proofErr w:type="spellStart"/>
      <w:r w:rsidRPr="00D616A9">
        <w:rPr>
          <w:i/>
          <w:iCs/>
          <w:color w:val="000000"/>
          <w:sz w:val="22"/>
          <w:szCs w:val="22"/>
          <w:lang w:val="en-US"/>
        </w:rPr>
        <w:t>wahrhaft</w:t>
      </w:r>
      <w:proofErr w:type="spellEnd"/>
      <w:r w:rsidRPr="00D616A9">
        <w:rPr>
          <w:i/>
          <w:iCs/>
          <w:color w:val="000000"/>
          <w:sz w:val="22"/>
          <w:szCs w:val="22"/>
          <w:lang w:val="en-US"/>
        </w:rPr>
        <w:t xml:space="preserve"> </w:t>
      </w:r>
      <w:proofErr w:type="spellStart"/>
      <w:r w:rsidRPr="00D616A9">
        <w:rPr>
          <w:i/>
          <w:iCs/>
          <w:color w:val="000000"/>
          <w:sz w:val="22"/>
          <w:szCs w:val="22"/>
          <w:lang w:val="en-US"/>
        </w:rPr>
        <w:t>auferweckt</w:t>
      </w:r>
      <w:proofErr w:type="spellEnd"/>
      <w:r w:rsidRPr="00D616A9">
        <w:rPr>
          <w:i/>
          <w:iCs/>
          <w:color w:val="000000"/>
          <w:sz w:val="22"/>
          <w:szCs w:val="22"/>
          <w:lang w:val="en-US"/>
        </w:rPr>
        <w:t xml:space="preserve"> </w:t>
      </w:r>
      <w:proofErr w:type="spellStart"/>
      <w:r w:rsidRPr="00D616A9">
        <w:rPr>
          <w:i/>
          <w:iCs/>
          <w:color w:val="000000"/>
          <w:sz w:val="22"/>
          <w:szCs w:val="22"/>
          <w:lang w:val="en-US"/>
        </w:rPr>
        <w:t>worden</w:t>
      </w:r>
      <w:proofErr w:type="spellEnd"/>
      <w:r w:rsidRPr="00D616A9">
        <w:rPr>
          <w:i/>
          <w:iCs/>
          <w:color w:val="000000"/>
          <w:sz w:val="22"/>
          <w:szCs w:val="22"/>
          <w:lang w:val="en-US"/>
        </w:rPr>
        <w:t>”. Die post-</w:t>
      </w:r>
      <w:proofErr w:type="spellStart"/>
      <w:r w:rsidRPr="00D616A9">
        <w:rPr>
          <w:i/>
          <w:iCs/>
          <w:color w:val="000000"/>
          <w:sz w:val="22"/>
          <w:szCs w:val="22"/>
          <w:lang w:val="en-US"/>
        </w:rPr>
        <w:t>dialektische</w:t>
      </w:r>
      <w:proofErr w:type="spellEnd"/>
      <w:r w:rsidRPr="00D616A9">
        <w:rPr>
          <w:i/>
          <w:iCs/>
          <w:color w:val="000000"/>
          <w:sz w:val="22"/>
          <w:szCs w:val="22"/>
          <w:lang w:val="en-US"/>
        </w:rPr>
        <w:t xml:space="preserve"> </w:t>
      </w:r>
      <w:proofErr w:type="spellStart"/>
      <w:r w:rsidRPr="00D616A9">
        <w:rPr>
          <w:i/>
          <w:iCs/>
          <w:color w:val="000000"/>
          <w:sz w:val="22"/>
          <w:szCs w:val="22"/>
          <w:lang w:val="en-US"/>
        </w:rPr>
        <w:t>Ostertheologie</w:t>
      </w:r>
      <w:proofErr w:type="spellEnd"/>
      <w:r w:rsidRPr="00D616A9">
        <w:rPr>
          <w:i/>
          <w:iCs/>
          <w:color w:val="000000"/>
          <w:sz w:val="22"/>
          <w:szCs w:val="22"/>
          <w:lang w:val="en-US"/>
        </w:rPr>
        <w:t xml:space="preserve"> Heinrich </w:t>
      </w:r>
      <w:proofErr w:type="spellStart"/>
      <w:r w:rsidRPr="00D616A9">
        <w:rPr>
          <w:i/>
          <w:iCs/>
          <w:color w:val="000000"/>
          <w:sz w:val="22"/>
          <w:szCs w:val="22"/>
          <w:lang w:val="en-US"/>
        </w:rPr>
        <w:t>Schliers</w:t>
      </w:r>
      <w:proofErr w:type="spellEnd"/>
      <w:r w:rsidRPr="00D616A9">
        <w:rPr>
          <w:iCs/>
          <w:color w:val="000000"/>
          <w:sz w:val="22"/>
          <w:szCs w:val="22"/>
          <w:lang w:val="en-US"/>
        </w:rPr>
        <w:t>, Peter Lang, Frankfurt/M. 2013.</w:t>
      </w:r>
    </w:p>
    <w:p w14:paraId="3D1EE63F" w14:textId="77777777" w:rsidR="00C234B8" w:rsidRDefault="00D616A9" w:rsidP="000354C9">
      <w:pPr>
        <w:overflowPunct/>
        <w:autoSpaceDE/>
        <w:autoSpaceDN/>
        <w:adjustRightInd/>
        <w:ind w:left="709" w:hanging="709"/>
        <w:jc w:val="both"/>
        <w:textAlignment w:val="auto"/>
        <w:rPr>
          <w:iCs/>
          <w:color w:val="000000"/>
          <w:sz w:val="22"/>
          <w:szCs w:val="22"/>
        </w:rPr>
      </w:pPr>
      <w:r w:rsidRPr="00D616A9">
        <w:rPr>
          <w:iCs/>
          <w:color w:val="000000"/>
          <w:sz w:val="22"/>
          <w:szCs w:val="22"/>
        </w:rPr>
        <w:t>H</w:t>
      </w:r>
      <w:r w:rsidR="00C234B8">
        <w:rPr>
          <w:iCs/>
          <w:color w:val="000000"/>
          <w:sz w:val="22"/>
          <w:szCs w:val="22"/>
        </w:rPr>
        <w:t>ernandez J.-P.</w:t>
      </w:r>
      <w:r w:rsidRPr="00D616A9">
        <w:rPr>
          <w:iCs/>
          <w:color w:val="000000"/>
          <w:sz w:val="22"/>
          <w:szCs w:val="22"/>
        </w:rPr>
        <w:t xml:space="preserve">, </w:t>
      </w:r>
      <w:r w:rsidR="00C234B8">
        <w:rPr>
          <w:iCs/>
          <w:color w:val="000000"/>
          <w:sz w:val="22"/>
          <w:szCs w:val="22"/>
        </w:rPr>
        <w:t>«</w:t>
      </w:r>
      <w:r w:rsidRPr="00D616A9">
        <w:rPr>
          <w:iCs/>
          <w:color w:val="000000"/>
          <w:sz w:val="22"/>
          <w:szCs w:val="22"/>
        </w:rPr>
        <w:t>Quale arte oggi, nella bellezza della liturgia, per quale evangelizzazione</w:t>
      </w:r>
      <w:r w:rsidR="00C234B8">
        <w:rPr>
          <w:iCs/>
          <w:color w:val="000000"/>
          <w:sz w:val="22"/>
          <w:szCs w:val="22"/>
        </w:rPr>
        <w:t>»</w:t>
      </w:r>
      <w:r w:rsidRPr="00D616A9">
        <w:rPr>
          <w:iCs/>
          <w:color w:val="000000"/>
          <w:sz w:val="22"/>
          <w:szCs w:val="22"/>
        </w:rPr>
        <w:t xml:space="preserve">, in </w:t>
      </w:r>
      <w:r w:rsidR="00C234B8">
        <w:rPr>
          <w:iCs/>
          <w:color w:val="000000"/>
          <w:sz w:val="22"/>
          <w:szCs w:val="22"/>
        </w:rPr>
        <w:t xml:space="preserve">Magnani </w:t>
      </w:r>
      <w:r w:rsidRPr="00D616A9">
        <w:rPr>
          <w:iCs/>
          <w:color w:val="000000"/>
          <w:sz w:val="22"/>
          <w:szCs w:val="22"/>
        </w:rPr>
        <w:t xml:space="preserve">F. e </w:t>
      </w:r>
      <w:r w:rsidR="00C234B8">
        <w:rPr>
          <w:iCs/>
          <w:color w:val="000000"/>
          <w:sz w:val="22"/>
          <w:szCs w:val="22"/>
        </w:rPr>
        <w:t xml:space="preserve">D’Adamo </w:t>
      </w:r>
      <w:r w:rsidRPr="00D616A9">
        <w:rPr>
          <w:iCs/>
          <w:color w:val="000000"/>
          <w:sz w:val="22"/>
          <w:szCs w:val="22"/>
        </w:rPr>
        <w:t>V. (</w:t>
      </w:r>
      <w:proofErr w:type="spellStart"/>
      <w:r w:rsidRPr="00D616A9">
        <w:rPr>
          <w:iCs/>
          <w:color w:val="000000"/>
          <w:sz w:val="22"/>
          <w:szCs w:val="22"/>
        </w:rPr>
        <w:t>edd</w:t>
      </w:r>
      <w:proofErr w:type="spellEnd"/>
      <w:r w:rsidRPr="00D616A9">
        <w:rPr>
          <w:iCs/>
          <w:color w:val="000000"/>
          <w:sz w:val="22"/>
          <w:szCs w:val="22"/>
        </w:rPr>
        <w:t xml:space="preserve">.), </w:t>
      </w:r>
      <w:r w:rsidRPr="00D616A9">
        <w:rPr>
          <w:i/>
          <w:iCs/>
          <w:color w:val="000000"/>
          <w:sz w:val="22"/>
          <w:szCs w:val="22"/>
        </w:rPr>
        <w:t>Liturgia ed evangelizzazione</w:t>
      </w:r>
      <w:r w:rsidRPr="00D616A9">
        <w:rPr>
          <w:iCs/>
          <w:color w:val="000000"/>
          <w:sz w:val="22"/>
          <w:szCs w:val="22"/>
        </w:rPr>
        <w:t>, Rubbettino, Trapani 2016,</w:t>
      </w:r>
      <w:r w:rsidR="00C234B8">
        <w:rPr>
          <w:iCs/>
          <w:color w:val="000000"/>
          <w:sz w:val="22"/>
          <w:szCs w:val="22"/>
        </w:rPr>
        <w:t xml:space="preserve"> </w:t>
      </w:r>
      <w:r w:rsidRPr="00D616A9">
        <w:rPr>
          <w:iCs/>
          <w:color w:val="000000"/>
          <w:sz w:val="22"/>
          <w:szCs w:val="22"/>
        </w:rPr>
        <w:t>177-183.</w:t>
      </w:r>
    </w:p>
    <w:p w14:paraId="6DEBF0A5" w14:textId="7D98E449" w:rsidR="00D616A9" w:rsidRPr="00D616A9" w:rsidRDefault="00D616A9" w:rsidP="000354C9">
      <w:pPr>
        <w:overflowPunct/>
        <w:autoSpaceDE/>
        <w:autoSpaceDN/>
        <w:adjustRightInd/>
        <w:ind w:left="709" w:hanging="709"/>
        <w:jc w:val="both"/>
        <w:textAlignment w:val="auto"/>
        <w:rPr>
          <w:iCs/>
          <w:color w:val="000000"/>
          <w:sz w:val="22"/>
          <w:szCs w:val="22"/>
        </w:rPr>
      </w:pPr>
      <w:r w:rsidRPr="00D616A9">
        <w:rPr>
          <w:iCs/>
          <w:color w:val="000000"/>
          <w:sz w:val="22"/>
          <w:szCs w:val="22"/>
          <w:lang w:val="es-ES"/>
        </w:rPr>
        <w:t>H</w:t>
      </w:r>
      <w:r w:rsidR="00C234B8">
        <w:rPr>
          <w:iCs/>
          <w:color w:val="000000"/>
          <w:sz w:val="22"/>
          <w:szCs w:val="22"/>
          <w:lang w:val="es-ES"/>
        </w:rPr>
        <w:t>hernandez J.-P., «</w:t>
      </w:r>
      <w:r w:rsidRPr="00D616A9">
        <w:rPr>
          <w:iCs/>
          <w:color w:val="000000"/>
          <w:sz w:val="22"/>
          <w:szCs w:val="22"/>
          <w:lang w:val="es-ES"/>
        </w:rPr>
        <w:t>La martyria cristiana en los edificios religiosos</w:t>
      </w:r>
      <w:r w:rsidR="00C234B8">
        <w:rPr>
          <w:iCs/>
          <w:color w:val="000000"/>
          <w:sz w:val="22"/>
          <w:szCs w:val="22"/>
          <w:lang w:val="es-ES"/>
        </w:rPr>
        <w:t>»</w:t>
      </w:r>
      <w:r w:rsidRPr="00D616A9">
        <w:rPr>
          <w:iCs/>
          <w:color w:val="000000"/>
          <w:sz w:val="22"/>
          <w:szCs w:val="22"/>
          <w:lang w:val="es-ES"/>
        </w:rPr>
        <w:t xml:space="preserve">, in </w:t>
      </w:r>
      <w:r w:rsidRPr="00D616A9">
        <w:rPr>
          <w:i/>
          <w:color w:val="000000"/>
          <w:sz w:val="22"/>
          <w:szCs w:val="22"/>
          <w:lang w:val="es-ES"/>
        </w:rPr>
        <w:t>Teologìa y Catequesis</w:t>
      </w:r>
      <w:r w:rsidRPr="00D616A9">
        <w:rPr>
          <w:iCs/>
          <w:color w:val="000000"/>
          <w:sz w:val="22"/>
          <w:szCs w:val="22"/>
          <w:lang w:val="es-ES"/>
        </w:rPr>
        <w:t xml:space="preserve"> 143</w:t>
      </w:r>
      <w:r w:rsidR="00C234B8">
        <w:rPr>
          <w:iCs/>
          <w:color w:val="000000"/>
          <w:sz w:val="22"/>
          <w:szCs w:val="22"/>
          <w:lang w:val="es-ES"/>
        </w:rPr>
        <w:t xml:space="preserve"> </w:t>
      </w:r>
      <w:r w:rsidRPr="00D616A9">
        <w:rPr>
          <w:iCs/>
          <w:color w:val="000000"/>
          <w:sz w:val="22"/>
          <w:szCs w:val="22"/>
          <w:lang w:val="es-ES"/>
        </w:rPr>
        <w:t>(2019)</w:t>
      </w:r>
      <w:r w:rsidR="00C234B8">
        <w:rPr>
          <w:iCs/>
          <w:color w:val="000000"/>
          <w:sz w:val="22"/>
          <w:szCs w:val="22"/>
          <w:lang w:val="es-ES"/>
        </w:rPr>
        <w:t xml:space="preserve"> </w:t>
      </w:r>
      <w:r w:rsidRPr="00D616A9">
        <w:rPr>
          <w:iCs/>
          <w:color w:val="000000"/>
          <w:sz w:val="22"/>
          <w:szCs w:val="22"/>
          <w:lang w:val="es-ES"/>
        </w:rPr>
        <w:t>141-155.</w:t>
      </w:r>
    </w:p>
    <w:p w14:paraId="0F7BC8F4" w14:textId="50517D14" w:rsidR="00D616A9" w:rsidRPr="00D616A9" w:rsidRDefault="000354C9" w:rsidP="000354C9">
      <w:pPr>
        <w:overflowPunct/>
        <w:autoSpaceDE/>
        <w:autoSpaceDN/>
        <w:adjustRightInd/>
        <w:ind w:left="709" w:hanging="709"/>
        <w:jc w:val="both"/>
        <w:textAlignment w:val="auto"/>
        <w:rPr>
          <w:iCs/>
          <w:color w:val="000000"/>
          <w:sz w:val="22"/>
          <w:szCs w:val="22"/>
        </w:rPr>
      </w:pPr>
      <w:r>
        <w:rPr>
          <w:iCs/>
          <w:color w:val="000000"/>
          <w:sz w:val="22"/>
          <w:szCs w:val="22"/>
        </w:rPr>
        <w:lastRenderedPageBreak/>
        <w:t>Hernandez J.-P., «</w:t>
      </w:r>
      <w:r w:rsidR="00D616A9" w:rsidRPr="00D616A9">
        <w:rPr>
          <w:iCs/>
          <w:color w:val="000000"/>
          <w:sz w:val="22"/>
          <w:szCs w:val="22"/>
        </w:rPr>
        <w:t>Arte e/è sacrificio</w:t>
      </w:r>
      <w:r>
        <w:rPr>
          <w:iCs/>
          <w:color w:val="000000"/>
          <w:sz w:val="22"/>
          <w:szCs w:val="22"/>
        </w:rPr>
        <w:t>»</w:t>
      </w:r>
      <w:r w:rsidR="00D616A9" w:rsidRPr="00D616A9">
        <w:rPr>
          <w:iCs/>
          <w:color w:val="000000"/>
          <w:sz w:val="22"/>
          <w:szCs w:val="22"/>
        </w:rPr>
        <w:t xml:space="preserve">, in </w:t>
      </w:r>
      <w:r>
        <w:rPr>
          <w:iCs/>
          <w:color w:val="000000"/>
          <w:sz w:val="22"/>
          <w:szCs w:val="22"/>
        </w:rPr>
        <w:t xml:space="preserve">Appella </w:t>
      </w:r>
      <w:r w:rsidR="00D616A9" w:rsidRPr="00D616A9">
        <w:rPr>
          <w:iCs/>
          <w:color w:val="000000"/>
          <w:sz w:val="22"/>
          <w:szCs w:val="22"/>
        </w:rPr>
        <w:t xml:space="preserve">E. e </w:t>
      </w:r>
      <w:r>
        <w:rPr>
          <w:iCs/>
          <w:color w:val="000000"/>
          <w:sz w:val="22"/>
          <w:szCs w:val="22"/>
        </w:rPr>
        <w:t xml:space="preserve">Salvatore </w:t>
      </w:r>
      <w:r w:rsidR="00D616A9" w:rsidRPr="00D616A9">
        <w:rPr>
          <w:iCs/>
          <w:color w:val="000000"/>
          <w:sz w:val="22"/>
          <w:szCs w:val="22"/>
        </w:rPr>
        <w:t>E</w:t>
      </w:r>
      <w:r>
        <w:rPr>
          <w:iCs/>
          <w:color w:val="000000"/>
          <w:sz w:val="22"/>
          <w:szCs w:val="22"/>
        </w:rPr>
        <w:t>.</w:t>
      </w:r>
      <w:r w:rsidR="00D616A9" w:rsidRPr="00D616A9">
        <w:rPr>
          <w:iCs/>
          <w:color w:val="000000"/>
          <w:sz w:val="22"/>
          <w:szCs w:val="22"/>
        </w:rPr>
        <w:t xml:space="preserve"> (</w:t>
      </w:r>
      <w:proofErr w:type="spellStart"/>
      <w:r w:rsidR="00D616A9" w:rsidRPr="00D616A9">
        <w:rPr>
          <w:iCs/>
          <w:color w:val="000000"/>
          <w:sz w:val="22"/>
          <w:szCs w:val="22"/>
        </w:rPr>
        <w:t>edd</w:t>
      </w:r>
      <w:proofErr w:type="spellEnd"/>
      <w:r w:rsidR="00D616A9" w:rsidRPr="00D616A9">
        <w:rPr>
          <w:iCs/>
          <w:color w:val="000000"/>
          <w:sz w:val="22"/>
          <w:szCs w:val="22"/>
        </w:rPr>
        <w:t xml:space="preserve">.), </w:t>
      </w:r>
      <w:r w:rsidR="00D616A9" w:rsidRPr="00D616A9">
        <w:rPr>
          <w:i/>
          <w:color w:val="000000"/>
          <w:sz w:val="22"/>
          <w:szCs w:val="22"/>
        </w:rPr>
        <w:t>Il sacrificio come dono. Ambivalenze e potenzialità di una categoria teologica</w:t>
      </w:r>
      <w:r w:rsidR="00D616A9" w:rsidRPr="00D616A9">
        <w:rPr>
          <w:iCs/>
          <w:color w:val="000000"/>
          <w:sz w:val="22"/>
          <w:szCs w:val="22"/>
        </w:rPr>
        <w:t>, Il pozzo di Giacobbe, Trapani 2021,</w:t>
      </w:r>
      <w:r>
        <w:rPr>
          <w:iCs/>
          <w:color w:val="000000"/>
          <w:sz w:val="22"/>
          <w:szCs w:val="22"/>
        </w:rPr>
        <w:t xml:space="preserve"> </w:t>
      </w:r>
      <w:r w:rsidR="00D616A9" w:rsidRPr="00D616A9">
        <w:rPr>
          <w:iCs/>
          <w:color w:val="000000"/>
          <w:sz w:val="22"/>
          <w:szCs w:val="22"/>
        </w:rPr>
        <w:t>13-112.</w:t>
      </w:r>
    </w:p>
    <w:p w14:paraId="1AD8F868" w14:textId="6644B14E" w:rsidR="00D616A9" w:rsidRPr="00D616A9" w:rsidRDefault="00D616A9" w:rsidP="000354C9">
      <w:pPr>
        <w:overflowPunct/>
        <w:autoSpaceDE/>
        <w:autoSpaceDN/>
        <w:adjustRightInd/>
        <w:ind w:left="709" w:hanging="709"/>
        <w:jc w:val="both"/>
        <w:textAlignment w:val="auto"/>
        <w:rPr>
          <w:iCs/>
          <w:color w:val="000000"/>
          <w:sz w:val="22"/>
          <w:szCs w:val="22"/>
        </w:rPr>
      </w:pPr>
      <w:proofErr w:type="spellStart"/>
      <w:r w:rsidRPr="00D616A9">
        <w:rPr>
          <w:iCs/>
          <w:color w:val="000000"/>
          <w:sz w:val="22"/>
          <w:szCs w:val="22"/>
        </w:rPr>
        <w:t>H</w:t>
      </w:r>
      <w:r w:rsidR="000354C9">
        <w:rPr>
          <w:iCs/>
          <w:color w:val="000000"/>
          <w:sz w:val="22"/>
          <w:szCs w:val="22"/>
        </w:rPr>
        <w:t>hernandez</w:t>
      </w:r>
      <w:proofErr w:type="spellEnd"/>
      <w:r w:rsidR="000354C9">
        <w:rPr>
          <w:iCs/>
          <w:color w:val="000000"/>
          <w:sz w:val="22"/>
          <w:szCs w:val="22"/>
        </w:rPr>
        <w:t xml:space="preserve"> J.-P.</w:t>
      </w:r>
      <w:r w:rsidRPr="00D616A9">
        <w:rPr>
          <w:iCs/>
          <w:color w:val="000000"/>
          <w:sz w:val="22"/>
          <w:szCs w:val="22"/>
        </w:rPr>
        <w:t xml:space="preserve">, </w:t>
      </w:r>
      <w:r w:rsidR="000354C9">
        <w:rPr>
          <w:iCs/>
          <w:color w:val="000000"/>
          <w:sz w:val="22"/>
          <w:szCs w:val="22"/>
        </w:rPr>
        <w:t>«</w:t>
      </w:r>
      <w:r w:rsidRPr="00D616A9">
        <w:rPr>
          <w:iCs/>
          <w:color w:val="000000"/>
          <w:sz w:val="22"/>
          <w:szCs w:val="22"/>
        </w:rPr>
        <w:t>La bellezza dell’ars celebrandi</w:t>
      </w:r>
      <w:r w:rsidR="000354C9">
        <w:rPr>
          <w:iCs/>
          <w:color w:val="000000"/>
          <w:sz w:val="22"/>
          <w:szCs w:val="22"/>
        </w:rPr>
        <w:t>»</w:t>
      </w:r>
      <w:r w:rsidRPr="00D616A9">
        <w:rPr>
          <w:iCs/>
          <w:color w:val="000000"/>
          <w:sz w:val="22"/>
          <w:szCs w:val="22"/>
        </w:rPr>
        <w:t xml:space="preserve">, in </w:t>
      </w:r>
      <w:r w:rsidR="000354C9">
        <w:rPr>
          <w:iCs/>
          <w:color w:val="000000"/>
          <w:sz w:val="22"/>
          <w:szCs w:val="22"/>
        </w:rPr>
        <w:t xml:space="preserve">Alessio </w:t>
      </w:r>
      <w:r w:rsidRPr="00D616A9">
        <w:rPr>
          <w:iCs/>
          <w:color w:val="000000"/>
          <w:sz w:val="22"/>
          <w:szCs w:val="22"/>
        </w:rPr>
        <w:t xml:space="preserve">A. (ed.), </w:t>
      </w:r>
      <w:r w:rsidRPr="00D616A9">
        <w:rPr>
          <w:i/>
          <w:color w:val="000000"/>
          <w:sz w:val="22"/>
          <w:szCs w:val="22"/>
        </w:rPr>
        <w:t>La terza edizione italiana del messale romano</w:t>
      </w:r>
      <w:r w:rsidRPr="00D616A9">
        <w:rPr>
          <w:iCs/>
          <w:color w:val="000000"/>
          <w:sz w:val="22"/>
          <w:szCs w:val="22"/>
        </w:rPr>
        <w:t xml:space="preserve"> (Atti di “Koinè 2021”), Vicenza 2021,</w:t>
      </w:r>
      <w:r w:rsidR="000354C9">
        <w:rPr>
          <w:iCs/>
          <w:color w:val="000000"/>
          <w:sz w:val="22"/>
          <w:szCs w:val="22"/>
        </w:rPr>
        <w:t xml:space="preserve"> </w:t>
      </w:r>
      <w:r w:rsidRPr="00D616A9">
        <w:rPr>
          <w:iCs/>
          <w:color w:val="000000"/>
          <w:sz w:val="22"/>
          <w:szCs w:val="22"/>
        </w:rPr>
        <w:t>21-40.</w:t>
      </w:r>
    </w:p>
    <w:p w14:paraId="320EF8FA" w14:textId="2BB2D6E6" w:rsidR="00CD204F" w:rsidRPr="00CD204F" w:rsidRDefault="00CD204F" w:rsidP="00CD204F">
      <w:pPr>
        <w:overflowPunct/>
        <w:autoSpaceDE/>
        <w:autoSpaceDN/>
        <w:adjustRightInd/>
        <w:jc w:val="both"/>
        <w:textAlignment w:val="auto"/>
        <w:rPr>
          <w:color w:val="000000"/>
          <w:sz w:val="22"/>
          <w:szCs w:val="22"/>
        </w:rPr>
      </w:pPr>
      <w:r w:rsidRPr="00CD204F">
        <w:rPr>
          <w:color w:val="000000"/>
          <w:sz w:val="22"/>
          <w:szCs w:val="22"/>
        </w:rPr>
        <w:t xml:space="preserve">  </w:t>
      </w:r>
    </w:p>
    <w:p w14:paraId="1A7BBEE8" w14:textId="77777777" w:rsidR="00CD204F" w:rsidRDefault="00CD204F" w:rsidP="00B434A9">
      <w:pPr>
        <w:overflowPunct/>
        <w:autoSpaceDE/>
        <w:autoSpaceDN/>
        <w:adjustRightInd/>
        <w:jc w:val="both"/>
        <w:textAlignment w:val="auto"/>
        <w:rPr>
          <w:color w:val="000000"/>
          <w:sz w:val="22"/>
          <w:szCs w:val="22"/>
        </w:rPr>
      </w:pPr>
    </w:p>
    <w:p w14:paraId="237E4F23" w14:textId="14A41B2B" w:rsidR="00E25CCF" w:rsidRDefault="00E25CCF" w:rsidP="00B434A9">
      <w:pPr>
        <w:overflowPunct/>
        <w:autoSpaceDE/>
        <w:autoSpaceDN/>
        <w:adjustRightInd/>
        <w:jc w:val="both"/>
        <w:textAlignment w:val="auto"/>
        <w:rPr>
          <w:color w:val="000000"/>
          <w:sz w:val="22"/>
          <w:szCs w:val="22"/>
        </w:rPr>
      </w:pPr>
    </w:p>
    <w:p w14:paraId="2A321868" w14:textId="77777777" w:rsidR="00E25CCF" w:rsidRDefault="00E25CCF" w:rsidP="00B434A9">
      <w:pPr>
        <w:overflowPunct/>
        <w:autoSpaceDE/>
        <w:autoSpaceDN/>
        <w:adjustRightInd/>
        <w:jc w:val="both"/>
        <w:textAlignment w:val="auto"/>
        <w:rPr>
          <w:color w:val="000000"/>
          <w:sz w:val="22"/>
          <w:szCs w:val="22"/>
        </w:rPr>
      </w:pPr>
    </w:p>
    <w:p w14:paraId="0793BFE5" w14:textId="4A3565DE" w:rsidR="00B525F7" w:rsidRPr="00B525F7" w:rsidRDefault="00B525F7" w:rsidP="00B525F7">
      <w:pPr>
        <w:overflowPunct/>
        <w:autoSpaceDE/>
        <w:autoSpaceDN/>
        <w:adjustRightInd/>
        <w:jc w:val="both"/>
        <w:textAlignment w:val="auto"/>
        <w:rPr>
          <w:color w:val="000000"/>
          <w:sz w:val="22"/>
          <w:szCs w:val="22"/>
        </w:rPr>
      </w:pPr>
    </w:p>
    <w:p w14:paraId="505EBF73" w14:textId="77777777" w:rsidR="00B525F7" w:rsidRDefault="00B525F7">
      <w:pPr>
        <w:overflowPunct/>
        <w:autoSpaceDE/>
        <w:autoSpaceDN/>
        <w:adjustRightInd/>
        <w:textAlignment w:val="auto"/>
        <w:rPr>
          <w:b/>
          <w:bCs/>
          <w:color w:val="000000"/>
          <w:sz w:val="22"/>
          <w:szCs w:val="22"/>
        </w:rPr>
      </w:pPr>
      <w:r>
        <w:rPr>
          <w:b/>
          <w:bCs/>
          <w:color w:val="000000"/>
          <w:sz w:val="22"/>
          <w:szCs w:val="22"/>
        </w:rPr>
        <w:br w:type="page"/>
      </w:r>
    </w:p>
    <w:p w14:paraId="7A1B7CA1" w14:textId="77777777" w:rsidR="00B525F7" w:rsidRDefault="00B525F7" w:rsidP="00B525F7">
      <w:pPr>
        <w:overflowPunct/>
        <w:autoSpaceDE/>
        <w:autoSpaceDN/>
        <w:adjustRightInd/>
        <w:jc w:val="both"/>
        <w:textAlignment w:val="auto"/>
        <w:rPr>
          <w:b/>
          <w:bCs/>
          <w:color w:val="000000"/>
          <w:sz w:val="22"/>
          <w:szCs w:val="22"/>
        </w:rPr>
      </w:pPr>
    </w:p>
    <w:p w14:paraId="26428E1E" w14:textId="77777777" w:rsidR="00B525F7" w:rsidRDefault="00B525F7" w:rsidP="00B525F7">
      <w:pPr>
        <w:overflowPunct/>
        <w:autoSpaceDE/>
        <w:autoSpaceDN/>
        <w:adjustRightInd/>
        <w:jc w:val="both"/>
        <w:textAlignment w:val="auto"/>
        <w:rPr>
          <w:b/>
          <w:bCs/>
          <w:color w:val="000000"/>
          <w:sz w:val="22"/>
          <w:szCs w:val="22"/>
        </w:rPr>
      </w:pPr>
    </w:p>
    <w:p w14:paraId="224A3E16" w14:textId="77777777" w:rsidR="00B525F7" w:rsidRDefault="00B525F7" w:rsidP="00B525F7">
      <w:pPr>
        <w:overflowPunct/>
        <w:autoSpaceDE/>
        <w:autoSpaceDN/>
        <w:adjustRightInd/>
        <w:jc w:val="both"/>
        <w:textAlignment w:val="auto"/>
        <w:rPr>
          <w:b/>
          <w:bCs/>
          <w:color w:val="000000"/>
          <w:sz w:val="22"/>
          <w:szCs w:val="22"/>
        </w:rPr>
      </w:pPr>
    </w:p>
    <w:p w14:paraId="1B498D9A" w14:textId="19CF34B3" w:rsidR="00B525F7" w:rsidRPr="00B525F7" w:rsidRDefault="00B525F7" w:rsidP="00B525F7">
      <w:pPr>
        <w:overflowPunct/>
        <w:autoSpaceDE/>
        <w:autoSpaceDN/>
        <w:adjustRightInd/>
        <w:jc w:val="both"/>
        <w:textAlignment w:val="auto"/>
        <w:rPr>
          <w:sz w:val="22"/>
          <w:szCs w:val="22"/>
        </w:rPr>
      </w:pPr>
      <w:r w:rsidRPr="00B525F7">
        <w:rPr>
          <w:b/>
          <w:bCs/>
          <w:color w:val="000000"/>
          <w:sz w:val="22"/>
          <w:szCs w:val="22"/>
        </w:rPr>
        <w:t>B</w:t>
      </w:r>
      <w:r w:rsidRPr="00B525F7">
        <w:rPr>
          <w:b/>
          <w:bCs/>
          <w:smallCaps/>
          <w:color w:val="000000"/>
          <w:sz w:val="22"/>
          <w:szCs w:val="22"/>
        </w:rPr>
        <w:t>iografia</w:t>
      </w:r>
      <w:r w:rsidRPr="00B525F7">
        <w:rPr>
          <w:b/>
          <w:bCs/>
          <w:color w:val="000000"/>
          <w:sz w:val="22"/>
          <w:szCs w:val="22"/>
        </w:rPr>
        <w:t xml:space="preserve"> </w:t>
      </w:r>
    </w:p>
    <w:p w14:paraId="638928A4" w14:textId="77777777" w:rsidR="000354C9" w:rsidRPr="000354C9" w:rsidRDefault="000354C9" w:rsidP="000D7280">
      <w:pPr>
        <w:jc w:val="both"/>
      </w:pPr>
      <w:r w:rsidRPr="000354C9">
        <w:t xml:space="preserve">Jean-Paul Hernandez nasce nel 1968 a Berna (Svizzera) in una famiglia di immigrati spagnoli. Si laurea in lettere antiche a Friburgo nel 1991 e l’anno dopo entra nel noviziato della Compagnia di Gesù a Genova. Dopo un dottorato di ricerca in teologia sistematica ottenuto a Francoforte nel 2005, viene inviato a Bologna dove inizia la sua attività accademica e sviluppa le sue attività apostoliche che presto si concentrano nella proposta di Esercizi Spirituali per giovani e nell’aiuto alla rete di volontari “pietre vive”. Vive da quattro anni a Napoli dove prosegue la sua attività pastorale e accademica e dove dirige la “Scuola di Alta Formazione di Arte e Teologia”. </w:t>
      </w:r>
    </w:p>
    <w:p w14:paraId="1C672CB2" w14:textId="1217F560" w:rsidR="00E25CCF" w:rsidRPr="00E25CCF" w:rsidRDefault="00E25CCF" w:rsidP="00E25CCF">
      <w:pPr>
        <w:overflowPunct/>
        <w:autoSpaceDE/>
        <w:autoSpaceDN/>
        <w:adjustRightInd/>
        <w:jc w:val="both"/>
        <w:textAlignment w:val="auto"/>
        <w:rPr>
          <w:color w:val="000000"/>
          <w:sz w:val="22"/>
          <w:szCs w:val="22"/>
        </w:rPr>
      </w:pPr>
    </w:p>
    <w:p w14:paraId="6FCA1F97" w14:textId="3D2A6C40" w:rsidR="00E25CCF" w:rsidRPr="00B525F7" w:rsidRDefault="00E25CCF" w:rsidP="00E25CCF">
      <w:pPr>
        <w:overflowPunct/>
        <w:autoSpaceDE/>
        <w:autoSpaceDN/>
        <w:adjustRightInd/>
        <w:jc w:val="both"/>
        <w:textAlignment w:val="auto"/>
        <w:rPr>
          <w:color w:val="000000"/>
          <w:sz w:val="22"/>
          <w:szCs w:val="22"/>
        </w:rPr>
      </w:pPr>
    </w:p>
    <w:p w14:paraId="07EC18FF" w14:textId="77777777" w:rsidR="00B525F7" w:rsidRPr="00B525F7" w:rsidRDefault="00B525F7" w:rsidP="00B525F7">
      <w:pPr>
        <w:jc w:val="both"/>
        <w:rPr>
          <w:position w:val="-2"/>
          <w:sz w:val="22"/>
          <w:szCs w:val="22"/>
        </w:rPr>
      </w:pPr>
    </w:p>
    <w:sectPr w:rsidR="00B525F7" w:rsidRPr="00B525F7" w:rsidSect="000962B3">
      <w:headerReference w:type="default" r:id="rId9"/>
      <w:footerReference w:type="default" r:id="rId10"/>
      <w:headerReference w:type="first" r:id="rId11"/>
      <w:footerReference w:type="first" r:id="rId12"/>
      <w:type w:val="continuous"/>
      <w:pgSz w:w="11907" w:h="16840"/>
      <w:pgMar w:top="567" w:right="1418" w:bottom="1134" w:left="1418" w:header="720" w:footer="72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E773" w14:textId="77777777" w:rsidR="00BA1AF5" w:rsidRDefault="00BA1AF5">
      <w:r>
        <w:separator/>
      </w:r>
    </w:p>
  </w:endnote>
  <w:endnote w:type="continuationSeparator" w:id="0">
    <w:p w14:paraId="6A8C8261" w14:textId="77777777" w:rsidR="00BA1AF5" w:rsidRDefault="00BA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3E66" w14:textId="77777777" w:rsidR="009755F1" w:rsidRPr="005E0A35" w:rsidRDefault="009755F1" w:rsidP="00600191">
    <w:pPr>
      <w:pStyle w:val="Pidipagina"/>
      <w:pBdr>
        <w:top w:val="single" w:sz="4" w:space="1" w:color="auto"/>
      </w:pBdr>
      <w:jc w:val="center"/>
      <w:rPr>
        <w:color w:val="0F243E" w:themeColor="text2" w:themeShade="80"/>
        <w:sz w:val="18"/>
        <w:szCs w:val="18"/>
      </w:rPr>
    </w:pPr>
    <w:r w:rsidRPr="005E0A35">
      <w:rPr>
        <w:color w:val="0F243E" w:themeColor="text2" w:themeShade="80"/>
        <w:sz w:val="18"/>
        <w:szCs w:val="18"/>
      </w:rPr>
      <w:t>PFTIM - Sezione San Luigi – Via F. Petrarca 115 – 80122 Napoli</w:t>
    </w:r>
  </w:p>
  <w:p w14:paraId="4225B64E" w14:textId="77777777" w:rsidR="009755F1" w:rsidRPr="005E0A35" w:rsidRDefault="009755F1" w:rsidP="00600191">
    <w:pPr>
      <w:pStyle w:val="Pidipagina"/>
      <w:pBdr>
        <w:top w:val="single" w:sz="4" w:space="1" w:color="auto"/>
      </w:pBdr>
      <w:jc w:val="center"/>
      <w:rPr>
        <w:color w:val="0F243E" w:themeColor="text2" w:themeShade="80"/>
        <w:sz w:val="18"/>
        <w:szCs w:val="18"/>
      </w:rPr>
    </w:pPr>
    <w:r w:rsidRPr="005E0A35">
      <w:rPr>
        <w:color w:val="0F243E" w:themeColor="text2" w:themeShade="80"/>
        <w:sz w:val="18"/>
        <w:szCs w:val="18"/>
      </w:rPr>
      <w:t>Scuola di Alta Formazione di Arte e Teologia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0DCB" w14:textId="77777777" w:rsidR="009755F1" w:rsidRPr="005E0A35" w:rsidRDefault="009755F1" w:rsidP="00D80C31">
    <w:pPr>
      <w:pStyle w:val="Pidipagina"/>
      <w:pBdr>
        <w:top w:val="single" w:sz="4" w:space="1" w:color="auto"/>
      </w:pBdr>
      <w:jc w:val="center"/>
      <w:rPr>
        <w:color w:val="0F243E" w:themeColor="text2" w:themeShade="80"/>
        <w:sz w:val="18"/>
        <w:szCs w:val="18"/>
      </w:rPr>
    </w:pPr>
    <w:r w:rsidRPr="005E0A35">
      <w:rPr>
        <w:color w:val="0F243E" w:themeColor="text2" w:themeShade="80"/>
        <w:sz w:val="18"/>
        <w:szCs w:val="18"/>
      </w:rPr>
      <w:t>PFTIM - Sezione San Luigi – Via F. Petrarca 115 – 80122 Napoli</w:t>
    </w:r>
  </w:p>
  <w:p w14:paraId="27E70EB2" w14:textId="77777777" w:rsidR="009755F1" w:rsidRPr="005E0A35" w:rsidRDefault="009755F1" w:rsidP="00D80C31">
    <w:pPr>
      <w:pStyle w:val="Pidipagina"/>
      <w:pBdr>
        <w:top w:val="single" w:sz="4" w:space="1" w:color="auto"/>
      </w:pBdr>
      <w:jc w:val="center"/>
      <w:rPr>
        <w:color w:val="0F243E" w:themeColor="text2" w:themeShade="80"/>
        <w:sz w:val="18"/>
        <w:szCs w:val="18"/>
      </w:rPr>
    </w:pPr>
    <w:r w:rsidRPr="005E0A35">
      <w:rPr>
        <w:color w:val="0F243E" w:themeColor="text2" w:themeShade="80"/>
        <w:sz w:val="18"/>
        <w:szCs w:val="18"/>
      </w:rPr>
      <w:t>Scuola di Alta Formazione di Arte e Teologia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A173" w14:textId="77777777" w:rsidR="00BA1AF5" w:rsidRDefault="00BA1AF5">
      <w:r>
        <w:separator/>
      </w:r>
    </w:p>
  </w:footnote>
  <w:footnote w:type="continuationSeparator" w:id="0">
    <w:p w14:paraId="3D0E3410" w14:textId="77777777" w:rsidR="00BA1AF5" w:rsidRDefault="00BA1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F7CC" w14:textId="77777777" w:rsidR="009755F1" w:rsidRDefault="009755F1" w:rsidP="00600191">
    <w:pPr>
      <w:pStyle w:val="Intestazione"/>
      <w:rPr>
        <w:szCs w:val="19"/>
      </w:rPr>
    </w:pPr>
    <w:r w:rsidRPr="00006E61">
      <w:rPr>
        <w:noProof/>
      </w:rPr>
      <w:drawing>
        <wp:anchor distT="0" distB="0" distL="114300" distR="114300" simplePos="0" relativeHeight="251663360" behindDoc="0" locked="0" layoutInCell="1" allowOverlap="1" wp14:anchorId="69F55D3A" wp14:editId="05065FAD">
          <wp:simplePos x="0" y="0"/>
          <wp:positionH relativeFrom="column">
            <wp:posOffset>3190875</wp:posOffset>
          </wp:positionH>
          <wp:positionV relativeFrom="paragraph">
            <wp:posOffset>60325</wp:posOffset>
          </wp:positionV>
          <wp:extent cx="621030" cy="611505"/>
          <wp:effectExtent l="0" t="0" r="762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cstate="print">
                    <a:extLst>
                      <a:ext uri="{28A0092B-C50C-407E-A947-70E740481C1C}">
                        <a14:useLocalDpi xmlns:a14="http://schemas.microsoft.com/office/drawing/2010/main" val="0"/>
                      </a:ext>
                    </a:extLst>
                  </a:blip>
                  <a:srcRect t="1637"/>
                  <a:stretch/>
                </pic:blipFill>
                <pic:spPr bwMode="auto">
                  <a:xfrm>
                    <a:off x="0" y="0"/>
                    <a:ext cx="621030" cy="61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06E61">
      <w:rPr>
        <w:noProof/>
      </w:rPr>
      <w:drawing>
        <wp:anchor distT="0" distB="0" distL="114300" distR="114300" simplePos="0" relativeHeight="251664384" behindDoc="0" locked="0" layoutInCell="1" allowOverlap="1" wp14:anchorId="60912F03" wp14:editId="3CC564A6">
          <wp:simplePos x="0" y="0"/>
          <wp:positionH relativeFrom="column">
            <wp:posOffset>5791200</wp:posOffset>
          </wp:positionH>
          <wp:positionV relativeFrom="paragraph">
            <wp:posOffset>89535</wp:posOffset>
          </wp:positionV>
          <wp:extent cx="539115" cy="5397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115" cy="539750"/>
                  </a:xfrm>
                  <a:prstGeom prst="rect">
                    <a:avLst/>
                  </a:prstGeom>
                </pic:spPr>
              </pic:pic>
            </a:graphicData>
          </a:graphic>
          <wp14:sizeRelH relativeFrom="margin">
            <wp14:pctWidth>0</wp14:pctWidth>
          </wp14:sizeRelH>
          <wp14:sizeRelV relativeFrom="margin">
            <wp14:pctHeight>0</wp14:pctHeight>
          </wp14:sizeRelV>
        </wp:anchor>
      </w:drawing>
    </w:r>
    <w:r>
      <w:rPr>
        <w:smallCaps/>
        <w:noProof/>
        <w:spacing w:val="6"/>
        <w:sz w:val="20"/>
      </w:rPr>
      <w:drawing>
        <wp:anchor distT="0" distB="0" distL="114300" distR="114300" simplePos="0" relativeHeight="251662336" behindDoc="0" locked="0" layoutInCell="1" allowOverlap="1" wp14:anchorId="7BB316FB" wp14:editId="2085A3DB">
          <wp:simplePos x="0" y="0"/>
          <wp:positionH relativeFrom="column">
            <wp:posOffset>-690880</wp:posOffset>
          </wp:positionH>
          <wp:positionV relativeFrom="paragraph">
            <wp:posOffset>0</wp:posOffset>
          </wp:positionV>
          <wp:extent cx="2176780" cy="66675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2176780" cy="666750"/>
                  </a:xfrm>
                  <a:prstGeom prst="rect">
                    <a:avLst/>
                  </a:prstGeom>
                </pic:spPr>
              </pic:pic>
            </a:graphicData>
          </a:graphic>
          <wp14:sizeRelH relativeFrom="margin">
            <wp14:pctWidth>0</wp14:pctWidth>
          </wp14:sizeRelH>
          <wp14:sizeRelV relativeFrom="margin">
            <wp14:pctHeight>0</wp14:pctHeight>
          </wp14:sizeRelV>
        </wp:anchor>
      </w:drawing>
    </w:r>
    <w:r>
      <w:rPr>
        <w:szCs w:val="19"/>
      </w:rPr>
      <w:tab/>
    </w:r>
  </w:p>
  <w:p w14:paraId="0492368A" w14:textId="77777777" w:rsidR="009755F1" w:rsidRPr="005E0A35" w:rsidRDefault="009755F1" w:rsidP="00600191">
    <w:pPr>
      <w:pStyle w:val="Intestazione"/>
      <w:tabs>
        <w:tab w:val="clear" w:pos="4819"/>
        <w:tab w:val="clear" w:pos="9638"/>
        <w:tab w:val="center" w:pos="2552"/>
      </w:tabs>
      <w:spacing w:line="180" w:lineRule="exact"/>
      <w:rPr>
        <w:smallCaps/>
        <w:color w:val="0F243E" w:themeColor="text2" w:themeShade="80"/>
        <w:spacing w:val="6"/>
        <w:sz w:val="20"/>
      </w:rPr>
    </w:pPr>
    <w:r>
      <w:t xml:space="preserve">   </w:t>
    </w:r>
    <w:r>
      <w:tab/>
    </w:r>
    <w:r>
      <w:tab/>
    </w:r>
    <w:r>
      <w:tab/>
    </w:r>
    <w:r>
      <w:tab/>
    </w:r>
    <w:r>
      <w:tab/>
    </w:r>
    <w:r>
      <w:tab/>
      <w:t xml:space="preserve">        </w:t>
    </w:r>
    <w:r w:rsidRPr="005E0A35">
      <w:rPr>
        <w:smallCaps/>
        <w:color w:val="0F243E" w:themeColor="text2" w:themeShade="80"/>
        <w:spacing w:val="6"/>
        <w:sz w:val="20"/>
      </w:rPr>
      <w:t xml:space="preserve">Pontificia Facoltà Teologica </w:t>
    </w:r>
  </w:p>
  <w:p w14:paraId="7842EF0C" w14:textId="77777777" w:rsidR="009755F1" w:rsidRPr="005E0A35" w:rsidRDefault="009755F1" w:rsidP="00600191">
    <w:pPr>
      <w:pStyle w:val="Intestazione"/>
      <w:tabs>
        <w:tab w:val="clear" w:pos="4819"/>
        <w:tab w:val="clear" w:pos="9638"/>
        <w:tab w:val="center" w:pos="2552"/>
      </w:tabs>
      <w:spacing w:line="200" w:lineRule="exact"/>
      <w:rPr>
        <w:smallCaps/>
        <w:color w:val="0F243E" w:themeColor="text2" w:themeShade="80"/>
        <w:spacing w:val="6"/>
        <w:sz w:val="20"/>
      </w:rPr>
    </w:pPr>
    <w:r w:rsidRPr="005E0A35">
      <w:rPr>
        <w:smallCaps/>
        <w:color w:val="0F243E" w:themeColor="text2" w:themeShade="80"/>
        <w:spacing w:val="6"/>
        <w:sz w:val="20"/>
      </w:rPr>
      <w:t xml:space="preserve">       </w:t>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t>dell’Italia Meridionale</w:t>
    </w:r>
  </w:p>
  <w:p w14:paraId="3AD991ED" w14:textId="77777777" w:rsidR="009755F1" w:rsidRPr="005E0A35" w:rsidRDefault="009755F1" w:rsidP="00600191">
    <w:pPr>
      <w:pStyle w:val="Intestazione"/>
      <w:tabs>
        <w:tab w:val="clear" w:pos="4819"/>
        <w:tab w:val="clear" w:pos="9638"/>
        <w:tab w:val="center" w:pos="2552"/>
      </w:tabs>
      <w:spacing w:line="200" w:lineRule="exact"/>
      <w:rPr>
        <w:smallCaps/>
        <w:color w:val="17365D" w:themeColor="text2" w:themeShade="BF"/>
        <w:spacing w:val="6"/>
        <w:sz w:val="20"/>
      </w:rPr>
    </w:pPr>
    <w:r w:rsidRPr="005E0A35">
      <w:rPr>
        <w:smallCaps/>
        <w:color w:val="0F243E" w:themeColor="text2" w:themeShade="80"/>
        <w:spacing w:val="6"/>
        <w:sz w:val="20"/>
      </w:rPr>
      <w:t xml:space="preserve">            </w:t>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t xml:space="preserve">       Sezione San Luigi</w:t>
    </w:r>
  </w:p>
  <w:p w14:paraId="47C00099" w14:textId="77777777" w:rsidR="009755F1" w:rsidRPr="005E0A35" w:rsidRDefault="009755F1" w:rsidP="00600191">
    <w:pPr>
      <w:pStyle w:val="Intestazione"/>
      <w:tabs>
        <w:tab w:val="clear" w:pos="4819"/>
        <w:tab w:val="clear" w:pos="9638"/>
        <w:tab w:val="center" w:pos="2552"/>
      </w:tabs>
      <w:rPr>
        <w:smallCaps/>
        <w:color w:val="17365D" w:themeColor="text2" w:themeShade="BF"/>
        <w:spacing w:val="6"/>
        <w:sz w:val="20"/>
      </w:rPr>
    </w:pPr>
    <w:r w:rsidRPr="005E0A35">
      <w:rPr>
        <w:smallCaps/>
        <w:color w:val="17365D" w:themeColor="text2" w:themeShade="BF"/>
        <w:spacing w:val="12"/>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441B" w14:textId="77777777" w:rsidR="009755F1" w:rsidRDefault="009755F1" w:rsidP="001742D9">
    <w:pPr>
      <w:pStyle w:val="Intestazione"/>
      <w:rPr>
        <w:szCs w:val="19"/>
      </w:rPr>
    </w:pPr>
    <w:r>
      <w:rPr>
        <w:smallCaps/>
        <w:noProof/>
        <w:spacing w:val="6"/>
        <w:sz w:val="20"/>
      </w:rPr>
      <w:drawing>
        <wp:anchor distT="0" distB="0" distL="114300" distR="114300" simplePos="0" relativeHeight="251659264" behindDoc="0" locked="0" layoutInCell="1" allowOverlap="1" wp14:anchorId="41EBC806" wp14:editId="0D656241">
          <wp:simplePos x="0" y="0"/>
          <wp:positionH relativeFrom="column">
            <wp:posOffset>-519430</wp:posOffset>
          </wp:positionH>
          <wp:positionV relativeFrom="paragraph">
            <wp:posOffset>0</wp:posOffset>
          </wp:positionV>
          <wp:extent cx="2176780" cy="6667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176780" cy="666750"/>
                  </a:xfrm>
                  <a:prstGeom prst="rect">
                    <a:avLst/>
                  </a:prstGeom>
                </pic:spPr>
              </pic:pic>
            </a:graphicData>
          </a:graphic>
          <wp14:sizeRelH relativeFrom="margin">
            <wp14:pctWidth>0</wp14:pctWidth>
          </wp14:sizeRelH>
          <wp14:sizeRelV relativeFrom="margin">
            <wp14:pctHeight>0</wp14:pctHeight>
          </wp14:sizeRelV>
        </wp:anchor>
      </w:drawing>
    </w:r>
    <w:r w:rsidRPr="00006E61">
      <w:rPr>
        <w:noProof/>
      </w:rPr>
      <w:drawing>
        <wp:anchor distT="0" distB="0" distL="114300" distR="114300" simplePos="0" relativeHeight="251660288" behindDoc="0" locked="0" layoutInCell="1" allowOverlap="1" wp14:anchorId="05770373" wp14:editId="41CC1038">
          <wp:simplePos x="0" y="0"/>
          <wp:positionH relativeFrom="column">
            <wp:posOffset>3190875</wp:posOffset>
          </wp:positionH>
          <wp:positionV relativeFrom="paragraph">
            <wp:posOffset>60325</wp:posOffset>
          </wp:positionV>
          <wp:extent cx="621030" cy="611505"/>
          <wp:effectExtent l="0" t="0" r="762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2" cstate="print">
                    <a:extLst>
                      <a:ext uri="{28A0092B-C50C-407E-A947-70E740481C1C}">
                        <a14:useLocalDpi xmlns:a14="http://schemas.microsoft.com/office/drawing/2010/main" val="0"/>
                      </a:ext>
                    </a:extLst>
                  </a:blip>
                  <a:srcRect t="1637"/>
                  <a:stretch/>
                </pic:blipFill>
                <pic:spPr bwMode="auto">
                  <a:xfrm>
                    <a:off x="0" y="0"/>
                    <a:ext cx="621030" cy="61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06E61">
      <w:rPr>
        <w:noProof/>
      </w:rPr>
      <w:drawing>
        <wp:anchor distT="0" distB="0" distL="114300" distR="114300" simplePos="0" relativeHeight="251661312" behindDoc="0" locked="0" layoutInCell="1" allowOverlap="1" wp14:anchorId="4C970C16" wp14:editId="59B7765E">
          <wp:simplePos x="0" y="0"/>
          <wp:positionH relativeFrom="column">
            <wp:posOffset>5791200</wp:posOffset>
          </wp:positionH>
          <wp:positionV relativeFrom="paragraph">
            <wp:posOffset>89535</wp:posOffset>
          </wp:positionV>
          <wp:extent cx="539115" cy="53975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3" cstate="print">
                    <a:extLst>
                      <a:ext uri="{28A0092B-C50C-407E-A947-70E740481C1C}">
                        <a14:useLocalDpi xmlns:a14="http://schemas.microsoft.com/office/drawing/2010/main" val="0"/>
                      </a:ext>
                    </a:extLst>
                  </a:blip>
                  <a:stretch>
                    <a:fillRect/>
                  </a:stretch>
                </pic:blipFill>
                <pic:spPr>
                  <a:xfrm>
                    <a:off x="0" y="0"/>
                    <a:ext cx="539115" cy="539750"/>
                  </a:xfrm>
                  <a:prstGeom prst="rect">
                    <a:avLst/>
                  </a:prstGeom>
                </pic:spPr>
              </pic:pic>
            </a:graphicData>
          </a:graphic>
          <wp14:sizeRelH relativeFrom="margin">
            <wp14:pctWidth>0</wp14:pctWidth>
          </wp14:sizeRelH>
          <wp14:sizeRelV relativeFrom="margin">
            <wp14:pctHeight>0</wp14:pctHeight>
          </wp14:sizeRelV>
        </wp:anchor>
      </w:drawing>
    </w:r>
    <w:r>
      <w:rPr>
        <w:szCs w:val="19"/>
      </w:rPr>
      <w:tab/>
    </w:r>
  </w:p>
  <w:p w14:paraId="4BF7845E" w14:textId="77777777" w:rsidR="009755F1" w:rsidRPr="005E0A35" w:rsidRDefault="009755F1" w:rsidP="00860A0E">
    <w:pPr>
      <w:pStyle w:val="Intestazione"/>
      <w:tabs>
        <w:tab w:val="clear" w:pos="4819"/>
        <w:tab w:val="clear" w:pos="9638"/>
        <w:tab w:val="center" w:pos="2552"/>
      </w:tabs>
      <w:spacing w:line="180" w:lineRule="exact"/>
      <w:rPr>
        <w:smallCaps/>
        <w:color w:val="0F243E" w:themeColor="text2" w:themeShade="80"/>
        <w:spacing w:val="6"/>
        <w:sz w:val="20"/>
      </w:rPr>
    </w:pPr>
    <w:r>
      <w:t xml:space="preserve">   </w:t>
    </w:r>
    <w:r>
      <w:tab/>
    </w:r>
    <w:r>
      <w:tab/>
    </w:r>
    <w:r>
      <w:tab/>
    </w:r>
    <w:r>
      <w:tab/>
    </w:r>
    <w:r>
      <w:tab/>
    </w:r>
    <w:r>
      <w:tab/>
      <w:t xml:space="preserve">        </w:t>
    </w:r>
    <w:r w:rsidRPr="005E0A35">
      <w:rPr>
        <w:smallCaps/>
        <w:color w:val="0F243E" w:themeColor="text2" w:themeShade="80"/>
        <w:spacing w:val="6"/>
        <w:sz w:val="20"/>
      </w:rPr>
      <w:t xml:space="preserve">Pontificia Facoltà Teologica </w:t>
    </w:r>
  </w:p>
  <w:p w14:paraId="719DEBB4" w14:textId="77777777" w:rsidR="009755F1" w:rsidRPr="005E0A35" w:rsidRDefault="009755F1" w:rsidP="00860A0E">
    <w:pPr>
      <w:pStyle w:val="Intestazione"/>
      <w:tabs>
        <w:tab w:val="clear" w:pos="4819"/>
        <w:tab w:val="clear" w:pos="9638"/>
        <w:tab w:val="center" w:pos="2552"/>
      </w:tabs>
      <w:spacing w:line="200" w:lineRule="exact"/>
      <w:rPr>
        <w:smallCaps/>
        <w:color w:val="0F243E" w:themeColor="text2" w:themeShade="80"/>
        <w:spacing w:val="6"/>
        <w:sz w:val="20"/>
      </w:rPr>
    </w:pPr>
    <w:r w:rsidRPr="005E0A35">
      <w:rPr>
        <w:smallCaps/>
        <w:color w:val="0F243E" w:themeColor="text2" w:themeShade="80"/>
        <w:spacing w:val="6"/>
        <w:sz w:val="20"/>
      </w:rPr>
      <w:t xml:space="preserve">       </w:t>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t>dell’Italia Meridionale</w:t>
    </w:r>
  </w:p>
  <w:p w14:paraId="52684543" w14:textId="77777777" w:rsidR="009755F1" w:rsidRPr="009A1727" w:rsidRDefault="009755F1" w:rsidP="00860A0E">
    <w:pPr>
      <w:pStyle w:val="Intestazione"/>
      <w:tabs>
        <w:tab w:val="clear" w:pos="4819"/>
        <w:tab w:val="clear" w:pos="9638"/>
        <w:tab w:val="center" w:pos="2552"/>
      </w:tabs>
      <w:spacing w:line="200" w:lineRule="exact"/>
      <w:rPr>
        <w:smallCaps/>
        <w:color w:val="0F243E" w:themeColor="text2" w:themeShade="80"/>
        <w:spacing w:val="6"/>
        <w:sz w:val="16"/>
        <w:szCs w:val="16"/>
      </w:rPr>
    </w:pPr>
    <w:r w:rsidRPr="005E0A35">
      <w:rPr>
        <w:smallCaps/>
        <w:color w:val="0F243E" w:themeColor="text2" w:themeShade="80"/>
        <w:spacing w:val="6"/>
        <w:sz w:val="20"/>
      </w:rPr>
      <w:t xml:space="preserve">            </w:t>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9A1727">
      <w:rPr>
        <w:smallCaps/>
        <w:color w:val="0F243E" w:themeColor="text2" w:themeShade="80"/>
        <w:spacing w:val="6"/>
        <w:sz w:val="16"/>
        <w:szCs w:val="16"/>
      </w:rPr>
      <w:t xml:space="preserve">   </w:t>
    </w:r>
    <w:r>
      <w:rPr>
        <w:smallCaps/>
        <w:color w:val="0F243E" w:themeColor="text2" w:themeShade="80"/>
        <w:spacing w:val="6"/>
        <w:sz w:val="16"/>
        <w:szCs w:val="16"/>
      </w:rPr>
      <w:t xml:space="preserve">    </w:t>
    </w:r>
    <w:r w:rsidRPr="009A1727">
      <w:rPr>
        <w:smallCaps/>
        <w:color w:val="0F243E" w:themeColor="text2" w:themeShade="80"/>
        <w:spacing w:val="6"/>
        <w:sz w:val="16"/>
        <w:szCs w:val="16"/>
      </w:rPr>
      <w:t xml:space="preserve">    Sezione San Luigi</w:t>
    </w:r>
  </w:p>
  <w:p w14:paraId="0535F256" w14:textId="77777777" w:rsidR="009755F1" w:rsidRPr="009A1727" w:rsidRDefault="009755F1" w:rsidP="00860A0E">
    <w:pPr>
      <w:pStyle w:val="Intestazione"/>
      <w:tabs>
        <w:tab w:val="clear" w:pos="4819"/>
        <w:tab w:val="clear" w:pos="9638"/>
        <w:tab w:val="center" w:pos="2552"/>
      </w:tabs>
      <w:spacing w:line="200" w:lineRule="exact"/>
      <w:rPr>
        <w:smallCaps/>
        <w:color w:val="17365D" w:themeColor="text2" w:themeShade="BF"/>
        <w:spacing w:val="6"/>
        <w:sz w:val="16"/>
        <w:szCs w:val="16"/>
      </w:rPr>
    </w:pP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Pr>
        <w:smallCaps/>
        <w:color w:val="17365D" w:themeColor="text2" w:themeShade="BF"/>
        <w:spacing w:val="6"/>
        <w:sz w:val="16"/>
        <w:szCs w:val="16"/>
      </w:rPr>
      <w:t xml:space="preserve">  </w:t>
    </w:r>
    <w:r w:rsidRPr="009A1727">
      <w:rPr>
        <w:smallCaps/>
        <w:color w:val="17365D" w:themeColor="text2" w:themeShade="BF"/>
        <w:spacing w:val="6"/>
        <w:sz w:val="16"/>
        <w:szCs w:val="16"/>
      </w:rPr>
      <w:t>Via Petrarca, 115 - Napoli</w:t>
    </w:r>
  </w:p>
  <w:p w14:paraId="019E7C4D" w14:textId="77777777" w:rsidR="009755F1" w:rsidRPr="005E0A35" w:rsidRDefault="009755F1" w:rsidP="00860A0E">
    <w:pPr>
      <w:pStyle w:val="Intestazione"/>
      <w:tabs>
        <w:tab w:val="clear" w:pos="4819"/>
        <w:tab w:val="clear" w:pos="9638"/>
        <w:tab w:val="center" w:pos="2552"/>
      </w:tabs>
      <w:rPr>
        <w:smallCaps/>
        <w:color w:val="17365D" w:themeColor="text2" w:themeShade="BF"/>
        <w:spacing w:val="6"/>
        <w:sz w:val="20"/>
      </w:rPr>
    </w:pPr>
    <w:r w:rsidRPr="005E0A35">
      <w:rPr>
        <w:smallCaps/>
        <w:color w:val="17365D" w:themeColor="text2" w:themeShade="BF"/>
        <w:spacing w:val="12"/>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540A9A6"/>
    <w:name w:val="WW8Num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D68661EA"/>
    <w:name w:val="WW8Num3"/>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43D81894"/>
    <w:name w:val="WW8Num4"/>
    <w:lvl w:ilvl="0">
      <w:start w:val="1"/>
      <w:numFmt w:val="bullet"/>
      <w:lvlText w:val=""/>
      <w:lvlJc w:val="left"/>
      <w:pPr>
        <w:tabs>
          <w:tab w:val="num" w:pos="-77"/>
        </w:tabs>
        <w:ind w:left="643"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AC048CA0"/>
    <w:name w:val="WW8Num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A4B0D5D"/>
    <w:multiLevelType w:val="hybridMultilevel"/>
    <w:tmpl w:val="4AC4A4DA"/>
    <w:lvl w:ilvl="0" w:tplc="5E16E462">
      <w:numFmt w:val="bullet"/>
      <w:lvlText w:val="-"/>
      <w:lvlJc w:val="left"/>
      <w:pPr>
        <w:ind w:left="473" w:hanging="360"/>
      </w:pPr>
      <w:rPr>
        <w:rFonts w:ascii="Times New Roman" w:eastAsia="Times New Roman" w:hAnsi="Times New Roman" w:cs="Times New Roman"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5" w15:restartNumberingAfterBreak="0">
    <w:nsid w:val="0E977346"/>
    <w:multiLevelType w:val="hybridMultilevel"/>
    <w:tmpl w:val="34F4F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4A6399"/>
    <w:multiLevelType w:val="multilevel"/>
    <w:tmpl w:val="C3426168"/>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1021"/>
        </w:tabs>
        <w:ind w:left="1021" w:hanging="341"/>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8E07279"/>
    <w:multiLevelType w:val="hybridMultilevel"/>
    <w:tmpl w:val="96969A00"/>
    <w:lvl w:ilvl="0" w:tplc="32AAE96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A61380"/>
    <w:multiLevelType w:val="hybridMultilevel"/>
    <w:tmpl w:val="CB3AF2D2"/>
    <w:lvl w:ilvl="0" w:tplc="116C999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8E5657"/>
    <w:multiLevelType w:val="hybridMultilevel"/>
    <w:tmpl w:val="1CA65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A774D7"/>
    <w:multiLevelType w:val="hybridMultilevel"/>
    <w:tmpl w:val="F768D170"/>
    <w:lvl w:ilvl="0" w:tplc="06F8C70E">
      <w:numFmt w:val="bullet"/>
      <w:lvlText w:val="-"/>
      <w:lvlJc w:val="left"/>
      <w:pPr>
        <w:ind w:left="473" w:hanging="360"/>
      </w:pPr>
      <w:rPr>
        <w:rFonts w:ascii="Times New Roman" w:eastAsia="Times New Roman" w:hAnsi="Times New Roman" w:cs="Times New Roman"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11" w15:restartNumberingAfterBreak="0">
    <w:nsid w:val="2D793771"/>
    <w:multiLevelType w:val="hybridMultilevel"/>
    <w:tmpl w:val="DDBAE2F8"/>
    <w:lvl w:ilvl="0" w:tplc="FEAC9A6E">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974FA2"/>
    <w:multiLevelType w:val="hybridMultilevel"/>
    <w:tmpl w:val="DC38F1CE"/>
    <w:lvl w:ilvl="0" w:tplc="E8F4880C">
      <w:numFmt w:val="bullet"/>
      <w:lvlText w:val="-"/>
      <w:lvlJc w:val="left"/>
      <w:pPr>
        <w:ind w:left="473" w:hanging="360"/>
      </w:pPr>
      <w:rPr>
        <w:rFonts w:ascii="Times New Roman" w:eastAsia="Times New Roman" w:hAnsi="Times New Roman" w:cs="Times New Roman"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13" w15:restartNumberingAfterBreak="0">
    <w:nsid w:val="3FD45FB8"/>
    <w:multiLevelType w:val="hybridMultilevel"/>
    <w:tmpl w:val="057A7152"/>
    <w:lvl w:ilvl="0" w:tplc="82D248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865740"/>
    <w:multiLevelType w:val="hybridMultilevel"/>
    <w:tmpl w:val="CBE838B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9E220DA"/>
    <w:multiLevelType w:val="hybridMultilevel"/>
    <w:tmpl w:val="3E1AC7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B72245E"/>
    <w:multiLevelType w:val="hybridMultilevel"/>
    <w:tmpl w:val="7ECCF2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02570F"/>
    <w:multiLevelType w:val="hybridMultilevel"/>
    <w:tmpl w:val="02FCEE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B1A3327"/>
    <w:multiLevelType w:val="hybridMultilevel"/>
    <w:tmpl w:val="88F0E72E"/>
    <w:lvl w:ilvl="0" w:tplc="FAAC5670">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646226"/>
    <w:multiLevelType w:val="hybridMultilevel"/>
    <w:tmpl w:val="F482D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2032D1A"/>
    <w:multiLevelType w:val="multilevel"/>
    <w:tmpl w:val="02B4284A"/>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1" w:hanging="341"/>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A136DD7"/>
    <w:multiLevelType w:val="hybridMultilevel"/>
    <w:tmpl w:val="A71684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DC70A6C"/>
    <w:multiLevelType w:val="multilevel"/>
    <w:tmpl w:val="17B2573E"/>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1" w:hanging="341"/>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07679713">
    <w:abstractNumId w:val="15"/>
  </w:num>
  <w:num w:numId="2" w16cid:durableId="1705789985">
    <w:abstractNumId w:val="11"/>
  </w:num>
  <w:num w:numId="3" w16cid:durableId="798112499">
    <w:abstractNumId w:val="7"/>
  </w:num>
  <w:num w:numId="4" w16cid:durableId="1258246431">
    <w:abstractNumId w:val="10"/>
  </w:num>
  <w:num w:numId="5" w16cid:durableId="765417356">
    <w:abstractNumId w:val="12"/>
  </w:num>
  <w:num w:numId="6" w16cid:durableId="425620490">
    <w:abstractNumId w:val="4"/>
  </w:num>
  <w:num w:numId="7" w16cid:durableId="532807748">
    <w:abstractNumId w:val="13"/>
  </w:num>
  <w:num w:numId="8" w16cid:durableId="493843481">
    <w:abstractNumId w:val="0"/>
  </w:num>
  <w:num w:numId="9" w16cid:durableId="1067344605">
    <w:abstractNumId w:val="1"/>
  </w:num>
  <w:num w:numId="10" w16cid:durableId="379548920">
    <w:abstractNumId w:val="2"/>
  </w:num>
  <w:num w:numId="11" w16cid:durableId="872886539">
    <w:abstractNumId w:val="3"/>
  </w:num>
  <w:num w:numId="12" w16cid:durableId="2102985751">
    <w:abstractNumId w:val="19"/>
  </w:num>
  <w:num w:numId="13" w16cid:durableId="2048024048">
    <w:abstractNumId w:val="9"/>
  </w:num>
  <w:num w:numId="14" w16cid:durableId="219826535">
    <w:abstractNumId w:val="5"/>
  </w:num>
  <w:num w:numId="15" w16cid:durableId="1988897409">
    <w:abstractNumId w:val="18"/>
  </w:num>
  <w:num w:numId="16" w16cid:durableId="1003431749">
    <w:abstractNumId w:val="14"/>
  </w:num>
  <w:num w:numId="17" w16cid:durableId="873925554">
    <w:abstractNumId w:val="21"/>
  </w:num>
  <w:num w:numId="18" w16cid:durableId="1124425230">
    <w:abstractNumId w:val="17"/>
  </w:num>
  <w:num w:numId="19" w16cid:durableId="445317730">
    <w:abstractNumId w:val="16"/>
  </w:num>
  <w:num w:numId="20" w16cid:durableId="814565679">
    <w:abstractNumId w:val="22"/>
  </w:num>
  <w:num w:numId="21" w16cid:durableId="1685594608">
    <w:abstractNumId w:val="6"/>
  </w:num>
  <w:num w:numId="22" w16cid:durableId="666792143">
    <w:abstractNumId w:val="20"/>
  </w:num>
  <w:num w:numId="23" w16cid:durableId="217860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19"/>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A4"/>
    <w:rsid w:val="0000208B"/>
    <w:rsid w:val="00006E61"/>
    <w:rsid w:val="0001667B"/>
    <w:rsid w:val="00021E32"/>
    <w:rsid w:val="00024E62"/>
    <w:rsid w:val="00032093"/>
    <w:rsid w:val="000354C9"/>
    <w:rsid w:val="000355B1"/>
    <w:rsid w:val="0004280F"/>
    <w:rsid w:val="00051688"/>
    <w:rsid w:val="00053293"/>
    <w:rsid w:val="0005500D"/>
    <w:rsid w:val="000620F0"/>
    <w:rsid w:val="0007353F"/>
    <w:rsid w:val="00075800"/>
    <w:rsid w:val="00083C0D"/>
    <w:rsid w:val="000855E8"/>
    <w:rsid w:val="000962B3"/>
    <w:rsid w:val="000C2F4D"/>
    <w:rsid w:val="000D7280"/>
    <w:rsid w:val="000E4308"/>
    <w:rsid w:val="000F117B"/>
    <w:rsid w:val="000F1408"/>
    <w:rsid w:val="000F3293"/>
    <w:rsid w:val="0011682F"/>
    <w:rsid w:val="00146747"/>
    <w:rsid w:val="00153B90"/>
    <w:rsid w:val="00157580"/>
    <w:rsid w:val="00160D0E"/>
    <w:rsid w:val="00160FBC"/>
    <w:rsid w:val="001742D9"/>
    <w:rsid w:val="001746B2"/>
    <w:rsid w:val="001813BF"/>
    <w:rsid w:val="00181510"/>
    <w:rsid w:val="001B18BC"/>
    <w:rsid w:val="001B3947"/>
    <w:rsid w:val="001D47B9"/>
    <w:rsid w:val="002161B6"/>
    <w:rsid w:val="00225404"/>
    <w:rsid w:val="002270E5"/>
    <w:rsid w:val="00243E1F"/>
    <w:rsid w:val="002474A8"/>
    <w:rsid w:val="0027277F"/>
    <w:rsid w:val="00273A05"/>
    <w:rsid w:val="002860E3"/>
    <w:rsid w:val="002A3919"/>
    <w:rsid w:val="002C41E4"/>
    <w:rsid w:val="002E1A0D"/>
    <w:rsid w:val="002F486E"/>
    <w:rsid w:val="00311940"/>
    <w:rsid w:val="00315184"/>
    <w:rsid w:val="00331A57"/>
    <w:rsid w:val="003337E5"/>
    <w:rsid w:val="00340B81"/>
    <w:rsid w:val="003452F4"/>
    <w:rsid w:val="003630F3"/>
    <w:rsid w:val="00365D35"/>
    <w:rsid w:val="0036788D"/>
    <w:rsid w:val="0038135B"/>
    <w:rsid w:val="00390316"/>
    <w:rsid w:val="003A1741"/>
    <w:rsid w:val="003A547E"/>
    <w:rsid w:val="003C2F73"/>
    <w:rsid w:val="003C31F3"/>
    <w:rsid w:val="003C4EB8"/>
    <w:rsid w:val="003D3525"/>
    <w:rsid w:val="003D58C3"/>
    <w:rsid w:val="003E5713"/>
    <w:rsid w:val="003F3808"/>
    <w:rsid w:val="00407EB6"/>
    <w:rsid w:val="00412F28"/>
    <w:rsid w:val="0044071B"/>
    <w:rsid w:val="00464356"/>
    <w:rsid w:val="0046452D"/>
    <w:rsid w:val="004748EF"/>
    <w:rsid w:val="00484554"/>
    <w:rsid w:val="004B49AF"/>
    <w:rsid w:val="004B5268"/>
    <w:rsid w:val="004C466D"/>
    <w:rsid w:val="004D774E"/>
    <w:rsid w:val="004F033B"/>
    <w:rsid w:val="004F2B8A"/>
    <w:rsid w:val="00521602"/>
    <w:rsid w:val="00523EAA"/>
    <w:rsid w:val="00527E71"/>
    <w:rsid w:val="0056775E"/>
    <w:rsid w:val="005A2845"/>
    <w:rsid w:val="005C3319"/>
    <w:rsid w:val="005D3D23"/>
    <w:rsid w:val="005D4669"/>
    <w:rsid w:val="005E0A35"/>
    <w:rsid w:val="00600191"/>
    <w:rsid w:val="006028F1"/>
    <w:rsid w:val="00615306"/>
    <w:rsid w:val="006272AE"/>
    <w:rsid w:val="00634D0C"/>
    <w:rsid w:val="00637FED"/>
    <w:rsid w:val="006420DB"/>
    <w:rsid w:val="00652D9E"/>
    <w:rsid w:val="00654B74"/>
    <w:rsid w:val="0066125D"/>
    <w:rsid w:val="006646DA"/>
    <w:rsid w:val="00683A75"/>
    <w:rsid w:val="00693CB3"/>
    <w:rsid w:val="006A2450"/>
    <w:rsid w:val="006B263A"/>
    <w:rsid w:val="006C6880"/>
    <w:rsid w:val="006E76BB"/>
    <w:rsid w:val="006F0FF7"/>
    <w:rsid w:val="00700AFC"/>
    <w:rsid w:val="0070314C"/>
    <w:rsid w:val="00705DE4"/>
    <w:rsid w:val="00716609"/>
    <w:rsid w:val="00740431"/>
    <w:rsid w:val="007611E6"/>
    <w:rsid w:val="00770A6A"/>
    <w:rsid w:val="00781CB2"/>
    <w:rsid w:val="00797B54"/>
    <w:rsid w:val="007A047A"/>
    <w:rsid w:val="007D33C3"/>
    <w:rsid w:val="007D4862"/>
    <w:rsid w:val="007E637D"/>
    <w:rsid w:val="00802168"/>
    <w:rsid w:val="00825111"/>
    <w:rsid w:val="00850E44"/>
    <w:rsid w:val="00853452"/>
    <w:rsid w:val="0086089E"/>
    <w:rsid w:val="00860A0E"/>
    <w:rsid w:val="00860BDD"/>
    <w:rsid w:val="00862D2C"/>
    <w:rsid w:val="00873BC7"/>
    <w:rsid w:val="00886598"/>
    <w:rsid w:val="008955D0"/>
    <w:rsid w:val="008B45FD"/>
    <w:rsid w:val="008E7081"/>
    <w:rsid w:val="008F0754"/>
    <w:rsid w:val="008F1C8F"/>
    <w:rsid w:val="009054BE"/>
    <w:rsid w:val="00920269"/>
    <w:rsid w:val="00924665"/>
    <w:rsid w:val="00924F23"/>
    <w:rsid w:val="009335C5"/>
    <w:rsid w:val="0093421F"/>
    <w:rsid w:val="009419BF"/>
    <w:rsid w:val="00943088"/>
    <w:rsid w:val="00946245"/>
    <w:rsid w:val="00947955"/>
    <w:rsid w:val="00956891"/>
    <w:rsid w:val="009662B6"/>
    <w:rsid w:val="009755F1"/>
    <w:rsid w:val="00980B9C"/>
    <w:rsid w:val="009871AA"/>
    <w:rsid w:val="00990750"/>
    <w:rsid w:val="00993BDC"/>
    <w:rsid w:val="009A1727"/>
    <w:rsid w:val="009A42ED"/>
    <w:rsid w:val="009B64D6"/>
    <w:rsid w:val="009C765B"/>
    <w:rsid w:val="009F0321"/>
    <w:rsid w:val="00A14AED"/>
    <w:rsid w:val="00A15CA2"/>
    <w:rsid w:val="00A16961"/>
    <w:rsid w:val="00A629A6"/>
    <w:rsid w:val="00A66400"/>
    <w:rsid w:val="00A7634C"/>
    <w:rsid w:val="00A90EC7"/>
    <w:rsid w:val="00AA1060"/>
    <w:rsid w:val="00AA7F4B"/>
    <w:rsid w:val="00AB29AA"/>
    <w:rsid w:val="00AC6B03"/>
    <w:rsid w:val="00AD0C42"/>
    <w:rsid w:val="00AD4CAB"/>
    <w:rsid w:val="00AF7936"/>
    <w:rsid w:val="00B00C99"/>
    <w:rsid w:val="00B05BBA"/>
    <w:rsid w:val="00B11224"/>
    <w:rsid w:val="00B20FB6"/>
    <w:rsid w:val="00B434A9"/>
    <w:rsid w:val="00B44EFC"/>
    <w:rsid w:val="00B525F7"/>
    <w:rsid w:val="00B670AC"/>
    <w:rsid w:val="00B74F4B"/>
    <w:rsid w:val="00B82BF6"/>
    <w:rsid w:val="00B87CCF"/>
    <w:rsid w:val="00B967A4"/>
    <w:rsid w:val="00BA15C4"/>
    <w:rsid w:val="00BA1AF5"/>
    <w:rsid w:val="00BE3DC4"/>
    <w:rsid w:val="00C05C8D"/>
    <w:rsid w:val="00C2035E"/>
    <w:rsid w:val="00C234B8"/>
    <w:rsid w:val="00C35176"/>
    <w:rsid w:val="00C42A74"/>
    <w:rsid w:val="00C43CB1"/>
    <w:rsid w:val="00C651B2"/>
    <w:rsid w:val="00C664D6"/>
    <w:rsid w:val="00C77498"/>
    <w:rsid w:val="00C85DE7"/>
    <w:rsid w:val="00C87FF5"/>
    <w:rsid w:val="00C97E27"/>
    <w:rsid w:val="00CB55D0"/>
    <w:rsid w:val="00CC2513"/>
    <w:rsid w:val="00CC5E6D"/>
    <w:rsid w:val="00CC6C98"/>
    <w:rsid w:val="00CD204F"/>
    <w:rsid w:val="00CD549A"/>
    <w:rsid w:val="00CE4307"/>
    <w:rsid w:val="00CF0B99"/>
    <w:rsid w:val="00D22A40"/>
    <w:rsid w:val="00D23A68"/>
    <w:rsid w:val="00D616A9"/>
    <w:rsid w:val="00D64D48"/>
    <w:rsid w:val="00D6688F"/>
    <w:rsid w:val="00D709A0"/>
    <w:rsid w:val="00D80C31"/>
    <w:rsid w:val="00D8627B"/>
    <w:rsid w:val="00D92EE4"/>
    <w:rsid w:val="00D960A2"/>
    <w:rsid w:val="00DA4A1A"/>
    <w:rsid w:val="00DA4FBE"/>
    <w:rsid w:val="00DB054D"/>
    <w:rsid w:val="00DB3254"/>
    <w:rsid w:val="00DB7F24"/>
    <w:rsid w:val="00DD19F7"/>
    <w:rsid w:val="00DE38C6"/>
    <w:rsid w:val="00E22892"/>
    <w:rsid w:val="00E25CCF"/>
    <w:rsid w:val="00E30AF8"/>
    <w:rsid w:val="00E328CE"/>
    <w:rsid w:val="00E43F25"/>
    <w:rsid w:val="00E508EE"/>
    <w:rsid w:val="00E5508A"/>
    <w:rsid w:val="00E620F9"/>
    <w:rsid w:val="00E718D1"/>
    <w:rsid w:val="00E73979"/>
    <w:rsid w:val="00E7579B"/>
    <w:rsid w:val="00E76993"/>
    <w:rsid w:val="00E90A10"/>
    <w:rsid w:val="00EA488E"/>
    <w:rsid w:val="00EA5360"/>
    <w:rsid w:val="00EC26B4"/>
    <w:rsid w:val="00EC29E2"/>
    <w:rsid w:val="00EC364D"/>
    <w:rsid w:val="00EC79A4"/>
    <w:rsid w:val="00ED4A7B"/>
    <w:rsid w:val="00ED7268"/>
    <w:rsid w:val="00EF0F07"/>
    <w:rsid w:val="00F04990"/>
    <w:rsid w:val="00F54EAB"/>
    <w:rsid w:val="00FB4693"/>
    <w:rsid w:val="00FB6463"/>
    <w:rsid w:val="00FD66BB"/>
    <w:rsid w:val="00FD7B63"/>
    <w:rsid w:val="00FF36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974D7"/>
  <w15:docId w15:val="{10DCFE05-7747-4BCB-8747-B313616E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466D"/>
    <w:pPr>
      <w:overflowPunct w:val="0"/>
      <w:autoSpaceDE w:val="0"/>
      <w:autoSpaceDN w:val="0"/>
      <w:adjustRightInd w:val="0"/>
      <w:textAlignment w:val="baseline"/>
    </w:pPr>
    <w:rPr>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C466D"/>
    <w:pPr>
      <w:tabs>
        <w:tab w:val="center" w:pos="4819"/>
        <w:tab w:val="right" w:pos="9638"/>
      </w:tabs>
    </w:pPr>
  </w:style>
  <w:style w:type="paragraph" w:styleId="Pidipagina">
    <w:name w:val="footer"/>
    <w:basedOn w:val="Normale"/>
    <w:link w:val="PidipaginaCarattere"/>
    <w:uiPriority w:val="99"/>
    <w:rsid w:val="004C466D"/>
    <w:pPr>
      <w:tabs>
        <w:tab w:val="center" w:pos="4819"/>
        <w:tab w:val="right" w:pos="9638"/>
      </w:tabs>
    </w:pPr>
  </w:style>
  <w:style w:type="paragraph" w:styleId="Paragrafoelenco">
    <w:name w:val="List Paragraph"/>
    <w:basedOn w:val="Normale"/>
    <w:uiPriority w:val="34"/>
    <w:qFormat/>
    <w:rsid w:val="009B64D6"/>
    <w:pPr>
      <w:ind w:left="708"/>
    </w:pPr>
  </w:style>
  <w:style w:type="paragraph" w:customStyle="1" w:styleId="Default">
    <w:name w:val="Default"/>
    <w:rsid w:val="00E90A10"/>
    <w:pP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1B18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18BC"/>
    <w:rPr>
      <w:rFonts w:ascii="Tahoma" w:hAnsi="Tahoma" w:cs="Tahoma"/>
      <w:sz w:val="16"/>
      <w:szCs w:val="16"/>
    </w:rPr>
  </w:style>
  <w:style w:type="paragraph" w:styleId="Nessunaspaziatura">
    <w:name w:val="No Spacing"/>
    <w:link w:val="NessunaspaziaturaCarattere"/>
    <w:uiPriority w:val="1"/>
    <w:qFormat/>
    <w:rsid w:val="00ED4A7B"/>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ED4A7B"/>
    <w:rPr>
      <w:rFonts w:ascii="Calibri" w:hAnsi="Calibri"/>
      <w:sz w:val="22"/>
      <w:szCs w:val="22"/>
      <w:lang w:val="it-IT" w:eastAsia="en-US" w:bidi="ar-SA"/>
    </w:rPr>
  </w:style>
  <w:style w:type="character" w:customStyle="1" w:styleId="PidipaginaCarattere">
    <w:name w:val="Piè di pagina Carattere"/>
    <w:basedOn w:val="Carpredefinitoparagrafo"/>
    <w:link w:val="Pidipagina"/>
    <w:uiPriority w:val="99"/>
    <w:rsid w:val="00600191"/>
    <w:rPr>
      <w:sz w:val="24"/>
    </w:rPr>
  </w:style>
  <w:style w:type="paragraph" w:customStyle="1" w:styleId="Paragrafoelenco1">
    <w:name w:val="Paragrafo elenco1"/>
    <w:basedOn w:val="Normale"/>
    <w:rsid w:val="00D22A40"/>
    <w:pPr>
      <w:overflowPunct/>
      <w:autoSpaceDE/>
      <w:autoSpaceDN/>
      <w:adjustRightInd/>
      <w:spacing w:line="252" w:lineRule="auto"/>
      <w:ind w:left="720"/>
      <w:textAlignment w:val="auto"/>
    </w:pPr>
    <w:rPr>
      <w:rFonts w:ascii="Calibri" w:eastAsiaTheme="minorHAnsi" w:hAnsi="Calibri" w:cs="Calibri"/>
      <w:sz w:val="22"/>
      <w:szCs w:val="22"/>
      <w:lang w:eastAsia="ar-SA"/>
    </w:rPr>
  </w:style>
  <w:style w:type="character" w:styleId="Collegamentoipertestuale">
    <w:name w:val="Hyperlink"/>
    <w:basedOn w:val="Carpredefinitoparagrafo"/>
    <w:uiPriority w:val="99"/>
    <w:unhideWhenUsed/>
    <w:rsid w:val="009335C5"/>
    <w:rPr>
      <w:color w:val="0000FF"/>
      <w:u w:val="single"/>
    </w:rPr>
  </w:style>
  <w:style w:type="paragraph" w:styleId="NormaleWeb">
    <w:name w:val="Normal (Web)"/>
    <w:basedOn w:val="Normale"/>
    <w:uiPriority w:val="99"/>
    <w:unhideWhenUsed/>
    <w:rsid w:val="009335C5"/>
    <w:pPr>
      <w:overflowPunct/>
      <w:autoSpaceDE/>
      <w:autoSpaceDN/>
      <w:adjustRightInd/>
      <w:spacing w:before="100" w:beforeAutospacing="1" w:after="100" w:afterAutospacing="1"/>
      <w:textAlignment w:val="auto"/>
    </w:pPr>
    <w:rPr>
      <w:szCs w:val="24"/>
    </w:rPr>
  </w:style>
  <w:style w:type="character" w:customStyle="1" w:styleId="Menzionenonrisolta1">
    <w:name w:val="Menzione non risolta1"/>
    <w:basedOn w:val="Carpredefinitoparagrafo"/>
    <w:uiPriority w:val="99"/>
    <w:semiHidden/>
    <w:unhideWhenUsed/>
    <w:rsid w:val="00CE4307"/>
    <w:rPr>
      <w:color w:val="605E5C"/>
      <w:shd w:val="clear" w:color="auto" w:fill="E1DFDD"/>
    </w:rPr>
  </w:style>
  <w:style w:type="character" w:styleId="Testosegnaposto">
    <w:name w:val="Placeholder Text"/>
    <w:basedOn w:val="Carpredefinitoparagrafo"/>
    <w:uiPriority w:val="99"/>
    <w:semiHidden/>
    <w:rsid w:val="00C234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85964">
      <w:bodyDiv w:val="1"/>
      <w:marLeft w:val="0"/>
      <w:marRight w:val="0"/>
      <w:marTop w:val="0"/>
      <w:marBottom w:val="0"/>
      <w:divBdr>
        <w:top w:val="none" w:sz="0" w:space="0" w:color="auto"/>
        <w:left w:val="none" w:sz="0" w:space="0" w:color="auto"/>
        <w:bottom w:val="none" w:sz="0" w:space="0" w:color="auto"/>
        <w:right w:val="none" w:sz="0" w:space="0" w:color="auto"/>
      </w:divBdr>
    </w:div>
    <w:div w:id="347605767">
      <w:bodyDiv w:val="1"/>
      <w:marLeft w:val="0"/>
      <w:marRight w:val="0"/>
      <w:marTop w:val="0"/>
      <w:marBottom w:val="0"/>
      <w:divBdr>
        <w:top w:val="none" w:sz="0" w:space="0" w:color="auto"/>
        <w:left w:val="none" w:sz="0" w:space="0" w:color="auto"/>
        <w:bottom w:val="none" w:sz="0" w:space="0" w:color="auto"/>
        <w:right w:val="none" w:sz="0" w:space="0" w:color="auto"/>
      </w:divBdr>
    </w:div>
    <w:div w:id="366443623">
      <w:bodyDiv w:val="1"/>
      <w:marLeft w:val="0"/>
      <w:marRight w:val="0"/>
      <w:marTop w:val="0"/>
      <w:marBottom w:val="0"/>
      <w:divBdr>
        <w:top w:val="none" w:sz="0" w:space="0" w:color="auto"/>
        <w:left w:val="none" w:sz="0" w:space="0" w:color="auto"/>
        <w:bottom w:val="none" w:sz="0" w:space="0" w:color="auto"/>
        <w:right w:val="none" w:sz="0" w:space="0" w:color="auto"/>
      </w:divBdr>
    </w:div>
    <w:div w:id="538974978">
      <w:bodyDiv w:val="1"/>
      <w:marLeft w:val="0"/>
      <w:marRight w:val="0"/>
      <w:marTop w:val="0"/>
      <w:marBottom w:val="0"/>
      <w:divBdr>
        <w:top w:val="none" w:sz="0" w:space="0" w:color="auto"/>
        <w:left w:val="none" w:sz="0" w:space="0" w:color="auto"/>
        <w:bottom w:val="none" w:sz="0" w:space="0" w:color="auto"/>
        <w:right w:val="none" w:sz="0" w:space="0" w:color="auto"/>
      </w:divBdr>
    </w:div>
    <w:div w:id="1098528117">
      <w:bodyDiv w:val="1"/>
      <w:marLeft w:val="0"/>
      <w:marRight w:val="0"/>
      <w:marTop w:val="0"/>
      <w:marBottom w:val="0"/>
      <w:divBdr>
        <w:top w:val="none" w:sz="0" w:space="0" w:color="auto"/>
        <w:left w:val="none" w:sz="0" w:space="0" w:color="auto"/>
        <w:bottom w:val="none" w:sz="0" w:space="0" w:color="auto"/>
        <w:right w:val="none" w:sz="0" w:space="0" w:color="auto"/>
      </w:divBdr>
    </w:div>
    <w:div w:id="1117064241">
      <w:bodyDiv w:val="1"/>
      <w:marLeft w:val="0"/>
      <w:marRight w:val="0"/>
      <w:marTop w:val="0"/>
      <w:marBottom w:val="0"/>
      <w:divBdr>
        <w:top w:val="none" w:sz="0" w:space="0" w:color="auto"/>
        <w:left w:val="none" w:sz="0" w:space="0" w:color="auto"/>
        <w:bottom w:val="none" w:sz="0" w:space="0" w:color="auto"/>
        <w:right w:val="none" w:sz="0" w:space="0" w:color="auto"/>
      </w:divBdr>
    </w:div>
    <w:div w:id="1218274075">
      <w:bodyDiv w:val="1"/>
      <w:marLeft w:val="0"/>
      <w:marRight w:val="0"/>
      <w:marTop w:val="0"/>
      <w:marBottom w:val="0"/>
      <w:divBdr>
        <w:top w:val="none" w:sz="0" w:space="0" w:color="auto"/>
        <w:left w:val="none" w:sz="0" w:space="0" w:color="auto"/>
        <w:bottom w:val="none" w:sz="0" w:space="0" w:color="auto"/>
        <w:right w:val="none" w:sz="0" w:space="0" w:color="auto"/>
      </w:divBdr>
      <w:divsChild>
        <w:div w:id="390469575">
          <w:marLeft w:val="0"/>
          <w:marRight w:val="0"/>
          <w:marTop w:val="0"/>
          <w:marBottom w:val="0"/>
          <w:divBdr>
            <w:top w:val="none" w:sz="0" w:space="0" w:color="auto"/>
            <w:left w:val="none" w:sz="0" w:space="0" w:color="auto"/>
            <w:bottom w:val="none" w:sz="0" w:space="0" w:color="auto"/>
            <w:right w:val="none" w:sz="0" w:space="0" w:color="auto"/>
          </w:divBdr>
        </w:div>
      </w:divsChild>
    </w:div>
    <w:div w:id="1232690322">
      <w:bodyDiv w:val="1"/>
      <w:marLeft w:val="0"/>
      <w:marRight w:val="0"/>
      <w:marTop w:val="0"/>
      <w:marBottom w:val="0"/>
      <w:divBdr>
        <w:top w:val="none" w:sz="0" w:space="0" w:color="auto"/>
        <w:left w:val="none" w:sz="0" w:space="0" w:color="auto"/>
        <w:bottom w:val="none" w:sz="0" w:space="0" w:color="auto"/>
        <w:right w:val="none" w:sz="0" w:space="0" w:color="auto"/>
      </w:divBdr>
    </w:div>
    <w:div w:id="1416516675">
      <w:bodyDiv w:val="1"/>
      <w:marLeft w:val="0"/>
      <w:marRight w:val="0"/>
      <w:marTop w:val="0"/>
      <w:marBottom w:val="0"/>
      <w:divBdr>
        <w:top w:val="none" w:sz="0" w:space="0" w:color="auto"/>
        <w:left w:val="none" w:sz="0" w:space="0" w:color="auto"/>
        <w:bottom w:val="none" w:sz="0" w:space="0" w:color="auto"/>
        <w:right w:val="none" w:sz="0" w:space="0" w:color="auto"/>
      </w:divBdr>
    </w:div>
    <w:div w:id="1593313200">
      <w:bodyDiv w:val="1"/>
      <w:marLeft w:val="0"/>
      <w:marRight w:val="0"/>
      <w:marTop w:val="0"/>
      <w:marBottom w:val="0"/>
      <w:divBdr>
        <w:top w:val="none" w:sz="0" w:space="0" w:color="auto"/>
        <w:left w:val="none" w:sz="0" w:space="0" w:color="auto"/>
        <w:bottom w:val="none" w:sz="0" w:space="0" w:color="auto"/>
        <w:right w:val="none" w:sz="0" w:space="0" w:color="auto"/>
      </w:divBdr>
    </w:div>
    <w:div w:id="1706057698">
      <w:bodyDiv w:val="1"/>
      <w:marLeft w:val="0"/>
      <w:marRight w:val="0"/>
      <w:marTop w:val="0"/>
      <w:marBottom w:val="0"/>
      <w:divBdr>
        <w:top w:val="none" w:sz="0" w:space="0" w:color="auto"/>
        <w:left w:val="none" w:sz="0" w:space="0" w:color="auto"/>
        <w:bottom w:val="none" w:sz="0" w:space="0" w:color="auto"/>
        <w:right w:val="none" w:sz="0" w:space="0" w:color="auto"/>
      </w:divBdr>
    </w:div>
    <w:div w:id="1789426875">
      <w:bodyDiv w:val="1"/>
      <w:marLeft w:val="0"/>
      <w:marRight w:val="0"/>
      <w:marTop w:val="0"/>
      <w:marBottom w:val="0"/>
      <w:divBdr>
        <w:top w:val="none" w:sz="0" w:space="0" w:color="auto"/>
        <w:left w:val="none" w:sz="0" w:space="0" w:color="auto"/>
        <w:bottom w:val="none" w:sz="0" w:space="0" w:color="auto"/>
        <w:right w:val="none" w:sz="0" w:space="0" w:color="auto"/>
      </w:divBdr>
    </w:div>
    <w:div w:id="1836875037">
      <w:bodyDiv w:val="1"/>
      <w:marLeft w:val="0"/>
      <w:marRight w:val="0"/>
      <w:marTop w:val="0"/>
      <w:marBottom w:val="0"/>
      <w:divBdr>
        <w:top w:val="none" w:sz="0" w:space="0" w:color="auto"/>
        <w:left w:val="none" w:sz="0" w:space="0" w:color="auto"/>
        <w:bottom w:val="none" w:sz="0" w:space="0" w:color="auto"/>
        <w:right w:val="none" w:sz="0" w:space="0" w:color="auto"/>
      </w:divBdr>
    </w:div>
    <w:div w:id="20594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2010-05-12T00:00:00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26F279-E36F-49DF-8ACB-D2E62F8A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1306</Words>
  <Characters>7447</Characters>
  <Application>Microsoft Office Word</Application>
  <DocSecurity>0</DocSecurity>
  <Lines>62</Lines>
  <Paragraphs>17</Paragraphs>
  <ScaleCrop>false</ScaleCrop>
  <HeadingPairs>
    <vt:vector size="4" baseType="variant">
      <vt:variant>
        <vt:lpstr>Titolo</vt:lpstr>
      </vt:variant>
      <vt:variant>
        <vt:i4>1</vt:i4>
      </vt:variant>
      <vt:variant>
        <vt:lpstr>	</vt:lpstr>
      </vt:variant>
      <vt:variant>
        <vt:i4>0</vt:i4>
      </vt:variant>
    </vt:vector>
  </HeadingPairs>
  <TitlesOfParts>
    <vt:vector size="1" baseType="lpstr">
      <vt:lpstr>	</vt:lpstr>
    </vt:vector>
  </TitlesOfParts>
  <Company>PFTIM-SL</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Matilde Tidone</dc:creator>
  <cp:keywords/>
  <dc:description/>
  <cp:lastModifiedBy>Francesco Ranucci</cp:lastModifiedBy>
  <cp:revision>6</cp:revision>
  <cp:lastPrinted>2021-12-11T15:05:00Z</cp:lastPrinted>
  <dcterms:created xsi:type="dcterms:W3CDTF">2022-04-20T15:58:00Z</dcterms:created>
  <dcterms:modified xsi:type="dcterms:W3CDTF">2022-04-20T16:12:00Z</dcterms:modified>
</cp:coreProperties>
</file>